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2DA" w:rsidRPr="00A41ADC" w:rsidRDefault="00BE12DA" w:rsidP="00BE12DA">
      <w:pPr>
        <w:spacing w:after="0" w:line="240" w:lineRule="auto"/>
        <w:jc w:val="center"/>
        <w:rPr>
          <w:rFonts w:ascii="Times New Roman" w:hAnsi="Times New Roman" w:cs="Times New Roman"/>
          <w:sz w:val="24"/>
          <w:szCs w:val="24"/>
        </w:rPr>
      </w:pPr>
      <w:r w:rsidRPr="00A41ADC">
        <w:rPr>
          <w:rFonts w:ascii="Times New Roman" w:hAnsi="Times New Roman" w:cs="Times New Roman"/>
          <w:b/>
          <w:bCs/>
          <w:sz w:val="24"/>
          <w:szCs w:val="24"/>
        </w:rPr>
        <w:t>Памятка</w:t>
      </w:r>
    </w:p>
    <w:p w:rsidR="00BE12DA" w:rsidRPr="00A41ADC" w:rsidRDefault="00BE12DA" w:rsidP="00BE12DA">
      <w:pPr>
        <w:spacing w:after="0" w:line="240" w:lineRule="auto"/>
        <w:jc w:val="center"/>
        <w:rPr>
          <w:rFonts w:ascii="Times New Roman" w:hAnsi="Times New Roman" w:cs="Times New Roman"/>
          <w:sz w:val="24"/>
          <w:szCs w:val="24"/>
        </w:rPr>
      </w:pPr>
      <w:r w:rsidRPr="00A41ADC">
        <w:rPr>
          <w:rFonts w:ascii="Times New Roman" w:hAnsi="Times New Roman" w:cs="Times New Roman"/>
          <w:b/>
          <w:bCs/>
          <w:sz w:val="24"/>
          <w:szCs w:val="24"/>
        </w:rPr>
        <w:t>депутата местных Советов депутатов</w:t>
      </w:r>
    </w:p>
    <w:p w:rsidR="00BE12DA" w:rsidRPr="00A41ADC" w:rsidRDefault="00BE12DA" w:rsidP="00BE12DA">
      <w:pPr>
        <w:spacing w:after="0" w:line="240" w:lineRule="auto"/>
        <w:jc w:val="both"/>
        <w:rPr>
          <w:rFonts w:ascii="Times New Roman" w:hAnsi="Times New Roman" w:cs="Times New Roman"/>
          <w:sz w:val="24"/>
          <w:szCs w:val="24"/>
        </w:rPr>
      </w:pPr>
      <w:r w:rsidRPr="00A41ADC">
        <w:rPr>
          <w:rFonts w:ascii="Times New Roman" w:hAnsi="Times New Roman" w:cs="Times New Roman"/>
          <w:sz w:val="24"/>
          <w:szCs w:val="24"/>
        </w:rPr>
        <w:t> </w:t>
      </w:r>
    </w:p>
    <w:p w:rsidR="00BE12DA" w:rsidRPr="00A41ADC" w:rsidRDefault="00BE12DA" w:rsidP="00D33597">
      <w:pPr>
        <w:spacing w:after="0"/>
        <w:ind w:firstLine="708"/>
        <w:jc w:val="both"/>
        <w:rPr>
          <w:rFonts w:ascii="Times New Roman" w:hAnsi="Times New Roman" w:cs="Times New Roman"/>
          <w:sz w:val="24"/>
          <w:szCs w:val="24"/>
        </w:rPr>
      </w:pPr>
      <w:r w:rsidRPr="00A41ADC">
        <w:rPr>
          <w:rFonts w:ascii="Times New Roman" w:hAnsi="Times New Roman" w:cs="Times New Roman"/>
          <w:b/>
          <w:bCs/>
          <w:sz w:val="24"/>
          <w:szCs w:val="24"/>
        </w:rPr>
        <w:t>I.</w:t>
      </w:r>
      <w:r w:rsidRPr="00A41ADC">
        <w:rPr>
          <w:rFonts w:ascii="Times New Roman" w:hAnsi="Times New Roman" w:cs="Times New Roman"/>
          <w:sz w:val="24"/>
          <w:szCs w:val="24"/>
        </w:rPr>
        <w:t> </w:t>
      </w:r>
      <w:r w:rsidRPr="00A41ADC">
        <w:rPr>
          <w:rFonts w:ascii="Times New Roman" w:hAnsi="Times New Roman" w:cs="Times New Roman"/>
          <w:b/>
          <w:bCs/>
          <w:sz w:val="24"/>
          <w:szCs w:val="24"/>
        </w:rPr>
        <w:t>Основные нормативные правовые акты:</w:t>
      </w:r>
    </w:p>
    <w:p w:rsidR="00BE12DA" w:rsidRPr="00A41ADC" w:rsidRDefault="00BE12DA" w:rsidP="00D33597">
      <w:pPr>
        <w:spacing w:after="0"/>
        <w:jc w:val="both"/>
        <w:rPr>
          <w:rFonts w:ascii="Times New Roman" w:hAnsi="Times New Roman" w:cs="Times New Roman"/>
          <w:sz w:val="24"/>
          <w:szCs w:val="24"/>
        </w:rPr>
      </w:pPr>
      <w:r w:rsidRPr="00A41ADC">
        <w:rPr>
          <w:rFonts w:ascii="Times New Roman" w:hAnsi="Times New Roman" w:cs="Times New Roman"/>
          <w:sz w:val="24"/>
          <w:szCs w:val="24"/>
        </w:rPr>
        <w:t>Конституция Республики Беларусь;</w:t>
      </w:r>
    </w:p>
    <w:p w:rsidR="00BE12DA" w:rsidRPr="00A41ADC" w:rsidRDefault="00BE12DA" w:rsidP="00D33597">
      <w:pPr>
        <w:spacing w:after="0"/>
        <w:jc w:val="both"/>
        <w:rPr>
          <w:rFonts w:ascii="Times New Roman" w:hAnsi="Times New Roman" w:cs="Times New Roman"/>
          <w:sz w:val="24"/>
          <w:szCs w:val="24"/>
        </w:rPr>
      </w:pPr>
      <w:r w:rsidRPr="00A41ADC">
        <w:rPr>
          <w:rFonts w:ascii="Times New Roman" w:hAnsi="Times New Roman" w:cs="Times New Roman"/>
          <w:sz w:val="24"/>
          <w:szCs w:val="24"/>
        </w:rPr>
        <w:t>Закон Республики Беларусь от 4 января 2010 г. ”0 местном управлении и самоуправлении в Республики Беларусь";</w:t>
      </w:r>
    </w:p>
    <w:p w:rsidR="00BE12DA" w:rsidRPr="00A41ADC" w:rsidRDefault="00BE12DA" w:rsidP="00D33597">
      <w:pPr>
        <w:spacing w:after="0"/>
        <w:jc w:val="both"/>
        <w:rPr>
          <w:rFonts w:ascii="Times New Roman" w:hAnsi="Times New Roman" w:cs="Times New Roman"/>
          <w:sz w:val="24"/>
          <w:szCs w:val="24"/>
        </w:rPr>
      </w:pPr>
      <w:r w:rsidRPr="00A41ADC">
        <w:rPr>
          <w:rFonts w:ascii="Times New Roman" w:hAnsi="Times New Roman" w:cs="Times New Roman"/>
          <w:sz w:val="24"/>
          <w:szCs w:val="24"/>
        </w:rPr>
        <w:t>Закон Республики Беларусь от 27 марта 1992 г. "О статусе депутата местного Совета депутатов";</w:t>
      </w:r>
    </w:p>
    <w:p w:rsidR="00BE12DA" w:rsidRPr="00A41ADC" w:rsidRDefault="00BE12DA" w:rsidP="00D33597">
      <w:pPr>
        <w:spacing w:after="0"/>
        <w:jc w:val="both"/>
        <w:rPr>
          <w:rFonts w:ascii="Times New Roman" w:hAnsi="Times New Roman" w:cs="Times New Roman"/>
          <w:sz w:val="24"/>
          <w:szCs w:val="24"/>
        </w:rPr>
      </w:pPr>
      <w:r w:rsidRPr="00A41ADC">
        <w:rPr>
          <w:rFonts w:ascii="Times New Roman" w:hAnsi="Times New Roman" w:cs="Times New Roman"/>
          <w:sz w:val="24"/>
          <w:szCs w:val="24"/>
        </w:rPr>
        <w:t>Закон Республики Беларусь от 18 июля 2011 г. "Об обращениях граждан и юридических лиц" и постановление Совета Министров Республики Беларусь от 30 декабря 2011 г. № 1786 "Об утверждении Положения о порядке ведения делопроизводства по обращениям граждан и юридических лиц в государственных органах, иных организациях, у индивидуальных предпринимателей";</w:t>
      </w:r>
    </w:p>
    <w:p w:rsidR="00BE12DA" w:rsidRPr="00A41ADC" w:rsidRDefault="00BE12DA" w:rsidP="00D33597">
      <w:pPr>
        <w:spacing w:after="0"/>
        <w:jc w:val="both"/>
        <w:rPr>
          <w:rFonts w:ascii="Times New Roman" w:hAnsi="Times New Roman" w:cs="Times New Roman"/>
          <w:sz w:val="24"/>
          <w:szCs w:val="24"/>
        </w:rPr>
      </w:pPr>
      <w:r w:rsidRPr="00A41ADC">
        <w:rPr>
          <w:rFonts w:ascii="Times New Roman" w:hAnsi="Times New Roman" w:cs="Times New Roman"/>
          <w:sz w:val="24"/>
          <w:szCs w:val="24"/>
        </w:rPr>
        <w:t>Регламент местного Совета депутатов.</w:t>
      </w:r>
    </w:p>
    <w:p w:rsidR="00BE12DA" w:rsidRPr="00A41ADC" w:rsidRDefault="00BE12DA" w:rsidP="00A420FF">
      <w:pPr>
        <w:spacing w:after="0"/>
        <w:ind w:firstLine="708"/>
        <w:jc w:val="both"/>
        <w:rPr>
          <w:rFonts w:ascii="Times New Roman" w:hAnsi="Times New Roman" w:cs="Times New Roman"/>
          <w:sz w:val="24"/>
          <w:szCs w:val="24"/>
        </w:rPr>
      </w:pPr>
      <w:r w:rsidRPr="00A41ADC">
        <w:rPr>
          <w:rFonts w:ascii="Times New Roman" w:hAnsi="Times New Roman" w:cs="Times New Roman"/>
          <w:b/>
          <w:bCs/>
          <w:sz w:val="24"/>
          <w:szCs w:val="24"/>
        </w:rPr>
        <w:t>II. Система органов местного самоуправления.</w:t>
      </w:r>
    </w:p>
    <w:p w:rsidR="00BE12DA" w:rsidRPr="00A41ADC" w:rsidRDefault="00BE12DA" w:rsidP="00A420FF">
      <w:pPr>
        <w:spacing w:after="0"/>
        <w:ind w:firstLine="708"/>
        <w:jc w:val="both"/>
        <w:rPr>
          <w:rFonts w:ascii="Times New Roman" w:hAnsi="Times New Roman" w:cs="Times New Roman"/>
          <w:sz w:val="24"/>
          <w:szCs w:val="24"/>
        </w:rPr>
      </w:pPr>
      <w:r w:rsidRPr="00A41ADC">
        <w:rPr>
          <w:rFonts w:ascii="Times New Roman" w:hAnsi="Times New Roman" w:cs="Times New Roman"/>
          <w:sz w:val="24"/>
          <w:szCs w:val="24"/>
        </w:rPr>
        <w:t>Система органов местного самоуправления в Республике Беларусь включает </w:t>
      </w:r>
      <w:r w:rsidRPr="00A41ADC">
        <w:rPr>
          <w:rFonts w:ascii="Times New Roman" w:hAnsi="Times New Roman" w:cs="Times New Roman"/>
          <w:i/>
          <w:iCs/>
          <w:sz w:val="24"/>
          <w:szCs w:val="24"/>
        </w:rPr>
        <w:t>местные Советы депутатов</w:t>
      </w:r>
      <w:r w:rsidRPr="00A41ADC">
        <w:rPr>
          <w:rFonts w:ascii="Times New Roman" w:hAnsi="Times New Roman" w:cs="Times New Roman"/>
          <w:sz w:val="24"/>
          <w:szCs w:val="24"/>
        </w:rPr>
        <w:t> и </w:t>
      </w:r>
      <w:r w:rsidRPr="00A41ADC">
        <w:rPr>
          <w:rFonts w:ascii="Times New Roman" w:hAnsi="Times New Roman" w:cs="Times New Roman"/>
          <w:i/>
          <w:iCs/>
          <w:sz w:val="24"/>
          <w:szCs w:val="24"/>
        </w:rPr>
        <w:t>органы территориального общественного самоуправления.</w:t>
      </w:r>
    </w:p>
    <w:p w:rsidR="00BE12DA" w:rsidRPr="00A41ADC" w:rsidRDefault="00BE12DA" w:rsidP="004F38B5">
      <w:pPr>
        <w:spacing w:after="0"/>
        <w:ind w:firstLine="708"/>
        <w:jc w:val="both"/>
        <w:rPr>
          <w:rFonts w:ascii="Times New Roman" w:hAnsi="Times New Roman" w:cs="Times New Roman"/>
          <w:sz w:val="24"/>
          <w:szCs w:val="24"/>
        </w:rPr>
      </w:pPr>
      <w:r w:rsidRPr="00A41ADC">
        <w:rPr>
          <w:rFonts w:ascii="Times New Roman" w:hAnsi="Times New Roman" w:cs="Times New Roman"/>
          <w:b/>
          <w:bCs/>
          <w:sz w:val="24"/>
          <w:szCs w:val="24"/>
        </w:rPr>
        <w:t>Система местных Советов депутатов</w:t>
      </w:r>
      <w:r w:rsidRPr="00A41ADC">
        <w:rPr>
          <w:rFonts w:ascii="Times New Roman" w:hAnsi="Times New Roman" w:cs="Times New Roman"/>
          <w:sz w:val="24"/>
          <w:szCs w:val="24"/>
        </w:rPr>
        <w:t> (далее – Советы) состоит из трех территориальных уровней:</w:t>
      </w:r>
    </w:p>
    <w:p w:rsidR="00BE12DA" w:rsidRPr="00A41ADC" w:rsidRDefault="00BE12DA" w:rsidP="00A420FF">
      <w:pPr>
        <w:spacing w:after="0"/>
        <w:ind w:firstLine="708"/>
        <w:jc w:val="both"/>
        <w:rPr>
          <w:rFonts w:ascii="Times New Roman" w:hAnsi="Times New Roman" w:cs="Times New Roman"/>
          <w:sz w:val="24"/>
          <w:szCs w:val="24"/>
        </w:rPr>
      </w:pPr>
      <w:proofErr w:type="gramStart"/>
      <w:r w:rsidRPr="00A41ADC">
        <w:rPr>
          <w:rFonts w:ascii="Times New Roman" w:hAnsi="Times New Roman" w:cs="Times New Roman"/>
          <w:i/>
          <w:iCs/>
          <w:sz w:val="24"/>
          <w:szCs w:val="24"/>
        </w:rPr>
        <w:t>областного</w:t>
      </w:r>
      <w:proofErr w:type="gramEnd"/>
      <w:r w:rsidRPr="00A41ADC">
        <w:rPr>
          <w:rFonts w:ascii="Times New Roman" w:hAnsi="Times New Roman" w:cs="Times New Roman"/>
          <w:sz w:val="24"/>
          <w:szCs w:val="24"/>
        </w:rPr>
        <w:t> (областные и Минский городской Советы). Советы областного уровня являются вышестоящими по отношению к Советам базового и первичного территориальных уровней;</w:t>
      </w:r>
    </w:p>
    <w:p w:rsidR="00BE12DA" w:rsidRPr="00A41ADC" w:rsidRDefault="00BE12DA" w:rsidP="00A420FF">
      <w:pPr>
        <w:spacing w:after="0"/>
        <w:ind w:firstLine="708"/>
        <w:jc w:val="both"/>
        <w:rPr>
          <w:rFonts w:ascii="Times New Roman" w:hAnsi="Times New Roman" w:cs="Times New Roman"/>
          <w:sz w:val="24"/>
          <w:szCs w:val="24"/>
        </w:rPr>
      </w:pPr>
      <w:proofErr w:type="gramStart"/>
      <w:r w:rsidRPr="00A41ADC">
        <w:rPr>
          <w:rFonts w:ascii="Times New Roman" w:hAnsi="Times New Roman" w:cs="Times New Roman"/>
          <w:i/>
          <w:iCs/>
          <w:sz w:val="24"/>
          <w:szCs w:val="24"/>
        </w:rPr>
        <w:t>базового</w:t>
      </w:r>
      <w:r w:rsidRPr="00A41ADC">
        <w:rPr>
          <w:rFonts w:ascii="Times New Roman" w:hAnsi="Times New Roman" w:cs="Times New Roman"/>
          <w:sz w:val="24"/>
          <w:szCs w:val="24"/>
        </w:rPr>
        <w:t> (городские (городов областного подчинения), районные Советы).</w:t>
      </w:r>
      <w:proofErr w:type="gramEnd"/>
      <w:r w:rsidRPr="00A41ADC">
        <w:rPr>
          <w:rFonts w:ascii="Times New Roman" w:hAnsi="Times New Roman" w:cs="Times New Roman"/>
          <w:sz w:val="24"/>
          <w:szCs w:val="24"/>
        </w:rPr>
        <w:t xml:space="preserve"> Советы базового уровня являются вышестоящими по отношению к Советам первичного территориального уровня. Минский городской Совет обладает также правами Совета базового уровня;</w:t>
      </w:r>
    </w:p>
    <w:p w:rsidR="00BE12DA" w:rsidRPr="00A41ADC" w:rsidRDefault="00BE12DA" w:rsidP="00A420FF">
      <w:pPr>
        <w:spacing w:after="0"/>
        <w:ind w:firstLine="708"/>
        <w:jc w:val="both"/>
        <w:rPr>
          <w:rFonts w:ascii="Times New Roman" w:hAnsi="Times New Roman" w:cs="Times New Roman"/>
          <w:sz w:val="24"/>
          <w:szCs w:val="24"/>
        </w:rPr>
      </w:pPr>
      <w:proofErr w:type="gramStart"/>
      <w:r w:rsidRPr="00A41ADC">
        <w:rPr>
          <w:rFonts w:ascii="Times New Roman" w:hAnsi="Times New Roman" w:cs="Times New Roman"/>
          <w:i/>
          <w:iCs/>
          <w:sz w:val="24"/>
          <w:szCs w:val="24"/>
        </w:rPr>
        <w:t>первичного</w:t>
      </w:r>
      <w:r w:rsidRPr="00A41ADC">
        <w:rPr>
          <w:rFonts w:ascii="Times New Roman" w:hAnsi="Times New Roman" w:cs="Times New Roman"/>
          <w:sz w:val="24"/>
          <w:szCs w:val="24"/>
        </w:rPr>
        <w:t> (городские (городов районного подчинения), поселковые, сельские Советы).</w:t>
      </w:r>
      <w:proofErr w:type="gramEnd"/>
    </w:p>
    <w:p w:rsidR="00BE12DA" w:rsidRPr="00A41ADC" w:rsidRDefault="00BE12DA" w:rsidP="00A420FF">
      <w:pPr>
        <w:spacing w:after="0"/>
        <w:ind w:firstLine="708"/>
        <w:jc w:val="both"/>
        <w:rPr>
          <w:rFonts w:ascii="Times New Roman" w:hAnsi="Times New Roman" w:cs="Times New Roman"/>
          <w:sz w:val="24"/>
          <w:szCs w:val="24"/>
        </w:rPr>
      </w:pPr>
      <w:r w:rsidRPr="00A41ADC">
        <w:rPr>
          <w:rFonts w:ascii="Times New Roman" w:hAnsi="Times New Roman" w:cs="Times New Roman"/>
          <w:b/>
          <w:bCs/>
          <w:sz w:val="24"/>
          <w:szCs w:val="24"/>
        </w:rPr>
        <w:t>Советы </w:t>
      </w:r>
      <w:r w:rsidRPr="00A41ADC">
        <w:rPr>
          <w:rFonts w:ascii="Times New Roman" w:hAnsi="Times New Roman" w:cs="Times New Roman"/>
          <w:sz w:val="24"/>
          <w:szCs w:val="24"/>
        </w:rPr>
        <w:t>являются представительными государственными органами, создаваемыми в установленном законодательством порядке на территории соответствующих административно-территориальных единиц, и основным звеном системы местного самоуправления. Советы подотчетны в своей деятельности гражданам, ответственны перед ними. Советы являются юридическими лицами.</w:t>
      </w:r>
    </w:p>
    <w:p w:rsidR="00BE12DA" w:rsidRPr="00A41ADC" w:rsidRDefault="00BE12DA" w:rsidP="00A420FF">
      <w:pPr>
        <w:spacing w:after="0"/>
        <w:ind w:firstLine="708"/>
        <w:jc w:val="both"/>
        <w:rPr>
          <w:rFonts w:ascii="Times New Roman" w:hAnsi="Times New Roman" w:cs="Times New Roman"/>
          <w:sz w:val="24"/>
          <w:szCs w:val="24"/>
        </w:rPr>
      </w:pPr>
      <w:r w:rsidRPr="00A41ADC">
        <w:rPr>
          <w:rFonts w:ascii="Times New Roman" w:hAnsi="Times New Roman" w:cs="Times New Roman"/>
          <w:sz w:val="24"/>
          <w:szCs w:val="24"/>
        </w:rPr>
        <w:t>Вышестоящие Советы осуществляют координацию деятельности нижестоящих Советов и их органов, оказывают им организационно-методическую помощь.</w:t>
      </w:r>
    </w:p>
    <w:p w:rsidR="00BE12DA" w:rsidRPr="00A41ADC" w:rsidRDefault="00BE12DA" w:rsidP="00A420FF">
      <w:pPr>
        <w:spacing w:after="0"/>
        <w:ind w:firstLine="708"/>
        <w:jc w:val="both"/>
        <w:rPr>
          <w:rFonts w:ascii="Times New Roman" w:hAnsi="Times New Roman" w:cs="Times New Roman"/>
          <w:sz w:val="24"/>
          <w:szCs w:val="24"/>
        </w:rPr>
      </w:pPr>
      <w:r w:rsidRPr="00A41ADC">
        <w:rPr>
          <w:rFonts w:ascii="Times New Roman" w:hAnsi="Times New Roman" w:cs="Times New Roman"/>
          <w:b/>
          <w:bCs/>
          <w:sz w:val="24"/>
          <w:szCs w:val="24"/>
        </w:rPr>
        <w:t>Территориальное общественное самоуправление</w:t>
      </w:r>
      <w:r w:rsidRPr="00A41ADC">
        <w:rPr>
          <w:rFonts w:ascii="Times New Roman" w:hAnsi="Times New Roman" w:cs="Times New Roman"/>
          <w:sz w:val="24"/>
          <w:szCs w:val="24"/>
        </w:rPr>
        <w:t xml:space="preserve"> – деятельность граждан на добровольной основе по месту их жительства </w:t>
      </w:r>
      <w:proofErr w:type="gramStart"/>
      <w:r w:rsidRPr="00A41ADC">
        <w:rPr>
          <w:rFonts w:ascii="Times New Roman" w:hAnsi="Times New Roman" w:cs="Times New Roman"/>
          <w:sz w:val="24"/>
          <w:szCs w:val="24"/>
        </w:rPr>
        <w:t>на части территории</w:t>
      </w:r>
      <w:proofErr w:type="gramEnd"/>
      <w:r w:rsidRPr="00A41ADC">
        <w:rPr>
          <w:rFonts w:ascii="Times New Roman" w:hAnsi="Times New Roman" w:cs="Times New Roman"/>
          <w:sz w:val="24"/>
          <w:szCs w:val="24"/>
        </w:rPr>
        <w:t xml:space="preserve"> административно-территориальной единицы (территории микрорайонов, жилищных комплексов, кварталов, улиц, дворов, агрогородков, поселков, деревень и другие) в целях решения вопросов местного значения непосредственно или через органы территориального общественного самоуправления. Орган территориального общественного самоуправления может являться </w:t>
      </w:r>
      <w:r w:rsidRPr="00A41ADC">
        <w:rPr>
          <w:rFonts w:ascii="Times New Roman" w:hAnsi="Times New Roman" w:cs="Times New Roman"/>
          <w:i/>
          <w:iCs/>
          <w:sz w:val="24"/>
          <w:szCs w:val="24"/>
        </w:rPr>
        <w:t>коллегиальным органом</w:t>
      </w:r>
      <w:r w:rsidRPr="00A41ADC">
        <w:rPr>
          <w:rFonts w:ascii="Times New Roman" w:hAnsi="Times New Roman" w:cs="Times New Roman"/>
          <w:sz w:val="24"/>
          <w:szCs w:val="24"/>
        </w:rPr>
        <w:t> (домовой, уличный комитет, совет микрорайона) либо </w:t>
      </w:r>
      <w:r w:rsidRPr="00A41ADC">
        <w:rPr>
          <w:rFonts w:ascii="Times New Roman" w:hAnsi="Times New Roman" w:cs="Times New Roman"/>
          <w:i/>
          <w:iCs/>
          <w:sz w:val="24"/>
          <w:szCs w:val="24"/>
        </w:rPr>
        <w:t>единоличным органом</w:t>
      </w:r>
      <w:r w:rsidRPr="00A41ADC">
        <w:rPr>
          <w:rFonts w:ascii="Times New Roman" w:hAnsi="Times New Roman" w:cs="Times New Roman"/>
          <w:sz w:val="24"/>
          <w:szCs w:val="24"/>
        </w:rPr>
        <w:t> (</w:t>
      </w:r>
      <w:bookmarkStart w:id="0" w:name="_GoBack"/>
      <w:bookmarkEnd w:id="0"/>
      <w:r w:rsidRPr="00A41ADC">
        <w:rPr>
          <w:rFonts w:ascii="Times New Roman" w:hAnsi="Times New Roman" w:cs="Times New Roman"/>
          <w:sz w:val="24"/>
          <w:szCs w:val="24"/>
        </w:rPr>
        <w:t>староста, старейшина).</w:t>
      </w:r>
    </w:p>
    <w:p w:rsidR="00BE12DA" w:rsidRPr="00A41ADC" w:rsidRDefault="00BE12DA" w:rsidP="00D33597">
      <w:pPr>
        <w:spacing w:after="0"/>
        <w:ind w:firstLine="708"/>
        <w:jc w:val="both"/>
        <w:rPr>
          <w:rFonts w:ascii="Times New Roman" w:hAnsi="Times New Roman" w:cs="Times New Roman"/>
          <w:sz w:val="24"/>
          <w:szCs w:val="24"/>
        </w:rPr>
      </w:pPr>
      <w:r w:rsidRPr="00A41ADC">
        <w:rPr>
          <w:rFonts w:ascii="Times New Roman" w:hAnsi="Times New Roman" w:cs="Times New Roman"/>
          <w:b/>
          <w:bCs/>
          <w:sz w:val="24"/>
          <w:szCs w:val="24"/>
        </w:rPr>
        <w:lastRenderedPageBreak/>
        <w:t>III.</w:t>
      </w:r>
      <w:r w:rsidRPr="00A41ADC">
        <w:rPr>
          <w:rFonts w:ascii="Times New Roman" w:hAnsi="Times New Roman" w:cs="Times New Roman"/>
          <w:sz w:val="24"/>
          <w:szCs w:val="24"/>
        </w:rPr>
        <w:t> </w:t>
      </w:r>
      <w:r w:rsidRPr="00A41ADC">
        <w:rPr>
          <w:rFonts w:ascii="Times New Roman" w:hAnsi="Times New Roman" w:cs="Times New Roman"/>
          <w:b/>
          <w:bCs/>
          <w:sz w:val="24"/>
          <w:szCs w:val="24"/>
        </w:rPr>
        <w:t>Деятельность депутата Совета в избирательном округе, работа с населением.</w:t>
      </w:r>
    </w:p>
    <w:p w:rsidR="00BE12DA" w:rsidRPr="00A41ADC" w:rsidRDefault="00BE12DA" w:rsidP="00A420FF">
      <w:pPr>
        <w:spacing w:after="0"/>
        <w:ind w:firstLine="708"/>
        <w:jc w:val="both"/>
        <w:rPr>
          <w:rFonts w:ascii="Times New Roman" w:hAnsi="Times New Roman" w:cs="Times New Roman"/>
          <w:sz w:val="24"/>
          <w:szCs w:val="24"/>
        </w:rPr>
      </w:pPr>
      <w:r w:rsidRPr="00A41ADC">
        <w:rPr>
          <w:rFonts w:ascii="Times New Roman" w:hAnsi="Times New Roman" w:cs="Times New Roman"/>
          <w:b/>
          <w:bCs/>
          <w:sz w:val="24"/>
          <w:szCs w:val="24"/>
        </w:rPr>
        <w:t>1. Проведение депутатом Совета встреч с гражданами</w:t>
      </w:r>
      <w:r w:rsidRPr="00A41ADC">
        <w:rPr>
          <w:rFonts w:ascii="Times New Roman" w:hAnsi="Times New Roman" w:cs="Times New Roman"/>
          <w:sz w:val="24"/>
          <w:szCs w:val="24"/>
        </w:rPr>
        <w:t> в целях информирования их о своей деятельности в Совете и его органах, изучения общественного мнения по вопросам, рассматриваемым на сессиях Совета и заседаниях его органов, потребностей населения, выявления проблемных вопросов, волнующих граждан, проживающих на территории избирательного округа.</w:t>
      </w:r>
    </w:p>
    <w:p w:rsidR="00BE12DA" w:rsidRPr="00A41ADC" w:rsidRDefault="00BE12DA" w:rsidP="00A420FF">
      <w:pPr>
        <w:spacing w:after="0"/>
        <w:ind w:firstLine="708"/>
        <w:jc w:val="both"/>
        <w:rPr>
          <w:rFonts w:ascii="Times New Roman" w:hAnsi="Times New Roman" w:cs="Times New Roman"/>
          <w:sz w:val="24"/>
          <w:szCs w:val="24"/>
        </w:rPr>
      </w:pPr>
      <w:r w:rsidRPr="00A41ADC">
        <w:rPr>
          <w:rFonts w:ascii="Times New Roman" w:hAnsi="Times New Roman" w:cs="Times New Roman"/>
          <w:b/>
          <w:bCs/>
          <w:sz w:val="24"/>
          <w:szCs w:val="24"/>
        </w:rPr>
        <w:t>2. Отчеты депутата Совета перед избирателями</w:t>
      </w:r>
      <w:r w:rsidRPr="00A41ADC">
        <w:rPr>
          <w:rFonts w:ascii="Times New Roman" w:hAnsi="Times New Roman" w:cs="Times New Roman"/>
          <w:sz w:val="24"/>
          <w:szCs w:val="24"/>
        </w:rPr>
        <w:t> о своей деятельности и ходе выполнения предвыборной программы, о работе Совета и его органов, в состав которых он избран или входит по должности, проводятся не реже двух раз в год (соответствующий график утверждает председатель Совета).</w:t>
      </w:r>
    </w:p>
    <w:p w:rsidR="00BE12DA" w:rsidRPr="00A41ADC" w:rsidRDefault="00BE12DA" w:rsidP="00D33597">
      <w:pPr>
        <w:spacing w:after="0"/>
        <w:jc w:val="both"/>
        <w:rPr>
          <w:rFonts w:ascii="Times New Roman" w:hAnsi="Times New Roman" w:cs="Times New Roman"/>
          <w:sz w:val="24"/>
          <w:szCs w:val="24"/>
        </w:rPr>
      </w:pPr>
      <w:r w:rsidRPr="00A41ADC">
        <w:rPr>
          <w:rFonts w:ascii="Times New Roman" w:hAnsi="Times New Roman" w:cs="Times New Roman"/>
          <w:sz w:val="24"/>
          <w:szCs w:val="24"/>
        </w:rPr>
        <w:t>Отчеты проводятся на созываемых с этой целью собраниях избирателей либо их делегатов. Собрание может принимать решение, содержащее предложения и замечания депутату Совета, которые доводятся до сведения граждан через средства массовой информации или иным путем.</w:t>
      </w:r>
    </w:p>
    <w:p w:rsidR="00BE12DA" w:rsidRPr="00A41ADC" w:rsidRDefault="00BE12DA" w:rsidP="00A420FF">
      <w:pPr>
        <w:spacing w:after="0"/>
        <w:ind w:firstLine="708"/>
        <w:jc w:val="both"/>
        <w:rPr>
          <w:rFonts w:ascii="Times New Roman" w:hAnsi="Times New Roman" w:cs="Times New Roman"/>
          <w:sz w:val="24"/>
          <w:szCs w:val="24"/>
        </w:rPr>
      </w:pPr>
      <w:r w:rsidRPr="00A41ADC">
        <w:rPr>
          <w:rFonts w:ascii="Times New Roman" w:hAnsi="Times New Roman" w:cs="Times New Roman"/>
          <w:b/>
          <w:bCs/>
          <w:sz w:val="24"/>
          <w:szCs w:val="24"/>
        </w:rPr>
        <w:t>3. Участие в работе общественных формирований. Информирование населения.</w:t>
      </w:r>
      <w:r w:rsidRPr="00A41ADC">
        <w:rPr>
          <w:rFonts w:ascii="Times New Roman" w:hAnsi="Times New Roman" w:cs="Times New Roman"/>
          <w:sz w:val="24"/>
          <w:szCs w:val="24"/>
        </w:rPr>
        <w:t> Участие в работе информационно-пропагандистских групп, создаваемых исполнительными комитетами, совета общественного пункта охраны правопорядка, смотровых комиссий по обеспечению противопожарной безопасности, в организационно-массовых, благотворительных, спортивных и культурных мероприятиях, акциях. Проведение пресс-конференций, "круглых столов", "прямых телефонных линий". Телесюжеты и публикация писем от избирателей, получивших конкретную помощь. Информирование</w:t>
      </w:r>
    </w:p>
    <w:p w:rsidR="00BE12DA" w:rsidRPr="00A41ADC" w:rsidRDefault="00BE12DA" w:rsidP="00D33597">
      <w:pPr>
        <w:spacing w:after="0"/>
        <w:jc w:val="both"/>
        <w:rPr>
          <w:rFonts w:ascii="Times New Roman" w:hAnsi="Times New Roman" w:cs="Times New Roman"/>
          <w:sz w:val="24"/>
          <w:szCs w:val="24"/>
        </w:rPr>
      </w:pPr>
      <w:r w:rsidRPr="00A41ADC">
        <w:rPr>
          <w:rFonts w:ascii="Times New Roman" w:hAnsi="Times New Roman" w:cs="Times New Roman"/>
          <w:sz w:val="24"/>
          <w:szCs w:val="24"/>
        </w:rPr>
        <w:t>избирателей о депутатских инициативах и запросах* отчетах. Освещение деятельности депутатов в региональных средствах массовой информации и на их сайгах, сайтах городских, районных исполнительных комитетов в глобальной компьютерной сети Интернет.</w:t>
      </w:r>
    </w:p>
    <w:p w:rsidR="00BE12DA" w:rsidRPr="00A41ADC" w:rsidRDefault="00BE12DA" w:rsidP="00A420FF">
      <w:pPr>
        <w:spacing w:after="0"/>
        <w:ind w:firstLine="708"/>
        <w:jc w:val="both"/>
        <w:rPr>
          <w:rFonts w:ascii="Times New Roman" w:hAnsi="Times New Roman" w:cs="Times New Roman"/>
          <w:sz w:val="24"/>
          <w:szCs w:val="24"/>
        </w:rPr>
      </w:pPr>
      <w:r w:rsidRPr="00A41ADC">
        <w:rPr>
          <w:rFonts w:ascii="Times New Roman" w:hAnsi="Times New Roman" w:cs="Times New Roman"/>
          <w:b/>
          <w:bCs/>
          <w:sz w:val="24"/>
          <w:szCs w:val="24"/>
        </w:rPr>
        <w:t>4. Рассмотрение обращений граждан и юридических лиц</w:t>
      </w:r>
      <w:r w:rsidRPr="00A41ADC">
        <w:rPr>
          <w:rFonts w:ascii="Times New Roman" w:hAnsi="Times New Roman" w:cs="Times New Roman"/>
          <w:sz w:val="24"/>
          <w:szCs w:val="24"/>
        </w:rPr>
        <w:t>, личный прием депутатом Совета. Депутат Совета рассматривает полученные им обращения граждан и юридических лиц, принимает меры для их полного, объективного, всестороннего й своевременного рассмотрения в соответствии с законодательством Республики Беларусь об обращениях граждан и юридических лиц.</w:t>
      </w:r>
    </w:p>
    <w:p w:rsidR="00BE12DA" w:rsidRPr="00A41ADC" w:rsidRDefault="00BE12DA" w:rsidP="00A420FF">
      <w:pPr>
        <w:spacing w:after="0"/>
        <w:ind w:firstLine="708"/>
        <w:jc w:val="both"/>
        <w:rPr>
          <w:rFonts w:ascii="Times New Roman" w:hAnsi="Times New Roman" w:cs="Times New Roman"/>
          <w:sz w:val="24"/>
          <w:szCs w:val="24"/>
        </w:rPr>
      </w:pPr>
      <w:r w:rsidRPr="00A41ADC">
        <w:rPr>
          <w:rFonts w:ascii="Times New Roman" w:hAnsi="Times New Roman" w:cs="Times New Roman"/>
          <w:b/>
          <w:bCs/>
          <w:sz w:val="24"/>
          <w:szCs w:val="24"/>
        </w:rPr>
        <w:t>Личный прием граждан, их представителей</w:t>
      </w:r>
      <w:r w:rsidRPr="00A41ADC">
        <w:rPr>
          <w:rFonts w:ascii="Times New Roman" w:hAnsi="Times New Roman" w:cs="Times New Roman"/>
          <w:sz w:val="24"/>
          <w:szCs w:val="24"/>
        </w:rPr>
        <w:t> и представителей юридических лиц депутатом Совета проводится </w:t>
      </w:r>
      <w:r w:rsidRPr="00A41ADC">
        <w:rPr>
          <w:rFonts w:ascii="Times New Roman" w:hAnsi="Times New Roman" w:cs="Times New Roman"/>
          <w:b/>
          <w:bCs/>
          <w:sz w:val="24"/>
          <w:szCs w:val="24"/>
        </w:rPr>
        <w:t>на территории округа не реже одного раза в месяц</w:t>
      </w:r>
      <w:r w:rsidRPr="00A41ADC">
        <w:rPr>
          <w:rFonts w:ascii="Times New Roman" w:hAnsi="Times New Roman" w:cs="Times New Roman"/>
          <w:sz w:val="24"/>
          <w:szCs w:val="24"/>
        </w:rPr>
        <w:t> (в соответствии с графиком).</w:t>
      </w:r>
    </w:p>
    <w:p w:rsidR="00BE12DA" w:rsidRPr="00A41ADC" w:rsidRDefault="00BE12DA" w:rsidP="00A420FF">
      <w:pPr>
        <w:spacing w:after="0"/>
        <w:ind w:firstLine="708"/>
        <w:jc w:val="both"/>
        <w:rPr>
          <w:rFonts w:ascii="Times New Roman" w:hAnsi="Times New Roman" w:cs="Times New Roman"/>
          <w:sz w:val="24"/>
          <w:szCs w:val="24"/>
        </w:rPr>
      </w:pPr>
      <w:r w:rsidRPr="00A41ADC">
        <w:rPr>
          <w:rFonts w:ascii="Times New Roman" w:hAnsi="Times New Roman" w:cs="Times New Roman"/>
          <w:sz w:val="24"/>
          <w:szCs w:val="24"/>
        </w:rPr>
        <w:t>Граждане заранее информируются о дате, месте и времени проведения личного приема, а при наличии предварительной записи на личный прием - о порядке ее осуществления. Информация размещается в местах массового пребывания граждан (дома культуры, магазины, школы, почта, ФАП, банки и др.), на информационных стендах, табло, на официальных сайтах городских, районных исполнительных комитетов* в средствах массовой информации. В день приема может быть организована "прямая телефонная линия".</w:t>
      </w:r>
    </w:p>
    <w:p w:rsidR="00BE12DA" w:rsidRPr="00A41ADC" w:rsidRDefault="00BE12DA" w:rsidP="00A420FF">
      <w:pPr>
        <w:spacing w:after="0"/>
        <w:ind w:firstLine="708"/>
        <w:jc w:val="both"/>
        <w:rPr>
          <w:rFonts w:ascii="Times New Roman" w:hAnsi="Times New Roman" w:cs="Times New Roman"/>
          <w:sz w:val="24"/>
          <w:szCs w:val="24"/>
        </w:rPr>
      </w:pPr>
      <w:r w:rsidRPr="00A41ADC">
        <w:rPr>
          <w:rFonts w:ascii="Times New Roman" w:hAnsi="Times New Roman" w:cs="Times New Roman"/>
          <w:sz w:val="24"/>
          <w:szCs w:val="24"/>
        </w:rPr>
        <w:t xml:space="preserve">Депутат Совета по согласованию с должностными лицами соответствующего местного исполнительного и распорядительного органа, организаций, расположенных на территории избирательного округа (за Исключением республиканских государственных органов), может привлекать их к участию в рассмотрении обращений граждан и </w:t>
      </w:r>
      <w:r w:rsidRPr="00A41ADC">
        <w:rPr>
          <w:rFonts w:ascii="Times New Roman" w:hAnsi="Times New Roman" w:cs="Times New Roman"/>
          <w:sz w:val="24"/>
          <w:szCs w:val="24"/>
        </w:rPr>
        <w:lastRenderedPageBreak/>
        <w:t xml:space="preserve">юридических лиц, личном приеме по вопросам, отнесенным к компетенции этих организаций. Не </w:t>
      </w:r>
      <w:proofErr w:type="gramStart"/>
      <w:r w:rsidRPr="00A41ADC">
        <w:rPr>
          <w:rFonts w:ascii="Times New Roman" w:hAnsi="Times New Roman" w:cs="Times New Roman"/>
          <w:sz w:val="24"/>
          <w:szCs w:val="24"/>
        </w:rPr>
        <w:t>позднее</w:t>
      </w:r>
      <w:proofErr w:type="gramEnd"/>
      <w:r w:rsidRPr="00A41ADC">
        <w:rPr>
          <w:rFonts w:ascii="Times New Roman" w:hAnsi="Times New Roman" w:cs="Times New Roman"/>
          <w:sz w:val="24"/>
          <w:szCs w:val="24"/>
        </w:rPr>
        <w:t xml:space="preserve"> чем за три дня до начала личного приема депутат Совета уведомляет указанных лиц о дате, времени и месте проведения личного приема.</w:t>
      </w:r>
    </w:p>
    <w:p w:rsidR="00BE12DA" w:rsidRPr="00A41ADC" w:rsidRDefault="00BE12DA" w:rsidP="00A420FF">
      <w:pPr>
        <w:spacing w:after="0"/>
        <w:ind w:firstLine="708"/>
        <w:jc w:val="both"/>
        <w:rPr>
          <w:rFonts w:ascii="Times New Roman" w:hAnsi="Times New Roman" w:cs="Times New Roman"/>
          <w:sz w:val="24"/>
          <w:szCs w:val="24"/>
        </w:rPr>
      </w:pPr>
      <w:r w:rsidRPr="00A41ADC">
        <w:rPr>
          <w:rFonts w:ascii="Times New Roman" w:hAnsi="Times New Roman" w:cs="Times New Roman"/>
          <w:sz w:val="24"/>
          <w:szCs w:val="24"/>
        </w:rPr>
        <w:t>Регистрационно-контрольные карточки (форма прилагается) устных обращений граждан, поступивших в ходе личного приема, а также поступившие депутатам письменные обращения незамедлительно передаются в Совет для регистрации и направления в соответствующие государственные органы и организации для рассмотрения по компетенции.</w:t>
      </w:r>
    </w:p>
    <w:p w:rsidR="00BE12DA" w:rsidRPr="00A41ADC" w:rsidRDefault="00BE12DA" w:rsidP="00A420FF">
      <w:pPr>
        <w:spacing w:after="0"/>
        <w:ind w:firstLine="708"/>
        <w:jc w:val="both"/>
        <w:rPr>
          <w:rFonts w:ascii="Times New Roman" w:hAnsi="Times New Roman" w:cs="Times New Roman"/>
          <w:sz w:val="24"/>
          <w:szCs w:val="24"/>
        </w:rPr>
      </w:pPr>
      <w:r w:rsidRPr="00A41ADC">
        <w:rPr>
          <w:rFonts w:ascii="Times New Roman" w:hAnsi="Times New Roman" w:cs="Times New Roman"/>
          <w:sz w:val="24"/>
          <w:szCs w:val="24"/>
        </w:rPr>
        <w:t xml:space="preserve">Депутат Совета участвует в осуществлении </w:t>
      </w:r>
      <w:proofErr w:type="gramStart"/>
      <w:r w:rsidRPr="00A41ADC">
        <w:rPr>
          <w:rFonts w:ascii="Times New Roman" w:hAnsi="Times New Roman" w:cs="Times New Roman"/>
          <w:sz w:val="24"/>
          <w:szCs w:val="24"/>
        </w:rPr>
        <w:t>контроля за</w:t>
      </w:r>
      <w:proofErr w:type="gramEnd"/>
      <w:r w:rsidRPr="00A41ADC">
        <w:rPr>
          <w:rFonts w:ascii="Times New Roman" w:hAnsi="Times New Roman" w:cs="Times New Roman"/>
          <w:sz w:val="24"/>
          <w:szCs w:val="24"/>
        </w:rPr>
        <w:t xml:space="preserve"> исполнением решений, принятых по обращениям граждан и юридических лиц.</w:t>
      </w:r>
    </w:p>
    <w:p w:rsidR="00BE12DA" w:rsidRPr="00A41ADC" w:rsidRDefault="00BE12DA" w:rsidP="00A420FF">
      <w:pPr>
        <w:spacing w:after="0"/>
        <w:ind w:firstLine="708"/>
        <w:jc w:val="both"/>
        <w:rPr>
          <w:rFonts w:ascii="Times New Roman" w:hAnsi="Times New Roman" w:cs="Times New Roman"/>
          <w:sz w:val="24"/>
          <w:szCs w:val="24"/>
        </w:rPr>
      </w:pPr>
      <w:r w:rsidRPr="00A41ADC">
        <w:rPr>
          <w:rFonts w:ascii="Times New Roman" w:hAnsi="Times New Roman" w:cs="Times New Roman"/>
          <w:sz w:val="24"/>
          <w:szCs w:val="24"/>
        </w:rPr>
        <w:t>Депутат Совета изучает причины, порождающие обращения граждан и юридических лиц, и направляет предложения, в том числе об их устранении, в Совет и его органы, соответствующий местный исполнительный и распорядительный орган, другие организации.</w:t>
      </w:r>
    </w:p>
    <w:p w:rsidR="00BE12DA" w:rsidRPr="00A41ADC" w:rsidRDefault="00BE12DA" w:rsidP="00A420FF">
      <w:pPr>
        <w:spacing w:after="0"/>
        <w:ind w:firstLine="708"/>
        <w:jc w:val="both"/>
        <w:rPr>
          <w:rFonts w:ascii="Times New Roman" w:hAnsi="Times New Roman" w:cs="Times New Roman"/>
          <w:sz w:val="24"/>
          <w:szCs w:val="24"/>
        </w:rPr>
      </w:pPr>
      <w:r w:rsidRPr="00A41ADC">
        <w:rPr>
          <w:rFonts w:ascii="Times New Roman" w:hAnsi="Times New Roman" w:cs="Times New Roman"/>
          <w:b/>
          <w:bCs/>
          <w:sz w:val="24"/>
          <w:szCs w:val="24"/>
        </w:rPr>
        <w:t>5. Взаимодействие</w:t>
      </w:r>
      <w:r w:rsidRPr="00A41ADC">
        <w:rPr>
          <w:rFonts w:ascii="Times New Roman" w:hAnsi="Times New Roman" w:cs="Times New Roman"/>
          <w:sz w:val="24"/>
          <w:szCs w:val="24"/>
        </w:rPr>
        <w:t> по вопросам, касающимся важнейших общественных интересов соответствующей территории, населенного пункта:</w:t>
      </w:r>
    </w:p>
    <w:p w:rsidR="00BE12DA" w:rsidRPr="00A41ADC" w:rsidRDefault="00BE12DA" w:rsidP="00A420FF">
      <w:pPr>
        <w:spacing w:after="0"/>
        <w:ind w:firstLine="708"/>
        <w:jc w:val="both"/>
        <w:rPr>
          <w:rFonts w:ascii="Times New Roman" w:hAnsi="Times New Roman" w:cs="Times New Roman"/>
          <w:sz w:val="24"/>
          <w:szCs w:val="24"/>
        </w:rPr>
      </w:pPr>
      <w:proofErr w:type="gramStart"/>
      <w:r w:rsidRPr="00A41ADC">
        <w:rPr>
          <w:rFonts w:ascii="Times New Roman" w:hAnsi="Times New Roman" w:cs="Times New Roman"/>
          <w:b/>
          <w:bCs/>
          <w:sz w:val="24"/>
          <w:szCs w:val="24"/>
        </w:rPr>
        <w:t>с органами территориального общественного самоуправления (коллегиальными и единоличными)</w:t>
      </w:r>
      <w:r w:rsidRPr="00A41ADC">
        <w:rPr>
          <w:rFonts w:ascii="Times New Roman" w:hAnsi="Times New Roman" w:cs="Times New Roman"/>
          <w:sz w:val="24"/>
          <w:szCs w:val="24"/>
        </w:rPr>
        <w:t>, образованными в округе, в первую очередь, со старейшинами (старостами) сельских населенных пунктов, которые </w:t>
      </w:r>
      <w:r w:rsidRPr="00A41ADC">
        <w:rPr>
          <w:rFonts w:ascii="Times New Roman" w:hAnsi="Times New Roman" w:cs="Times New Roman"/>
          <w:b/>
          <w:bCs/>
          <w:sz w:val="24"/>
          <w:szCs w:val="24"/>
        </w:rPr>
        <w:t>выступают связующим звеном между населением и местными органами власти (местным Советом и исполнительным комитетом)</w:t>
      </w:r>
      <w:r w:rsidRPr="00A41ADC">
        <w:rPr>
          <w:rFonts w:ascii="Times New Roman" w:hAnsi="Times New Roman" w:cs="Times New Roman"/>
          <w:sz w:val="24"/>
          <w:szCs w:val="24"/>
        </w:rPr>
        <w:t>, способствуют развитию инициативы общественности, широкому привлечению граждан к решению вопросов местного значения, исходя из интересов населения, проживающего на соответствующей территории.</w:t>
      </w:r>
      <w:proofErr w:type="gramEnd"/>
    </w:p>
    <w:p w:rsidR="00BE12DA" w:rsidRPr="00A41ADC" w:rsidRDefault="00BE12DA" w:rsidP="00A420FF">
      <w:pPr>
        <w:spacing w:after="0"/>
        <w:ind w:firstLine="708"/>
        <w:jc w:val="both"/>
        <w:rPr>
          <w:rFonts w:ascii="Times New Roman" w:hAnsi="Times New Roman" w:cs="Times New Roman"/>
          <w:sz w:val="24"/>
          <w:szCs w:val="24"/>
        </w:rPr>
      </w:pPr>
      <w:r w:rsidRPr="00A41ADC">
        <w:rPr>
          <w:rFonts w:ascii="Times New Roman" w:hAnsi="Times New Roman" w:cs="Times New Roman"/>
          <w:b/>
          <w:bCs/>
          <w:sz w:val="24"/>
          <w:szCs w:val="24"/>
        </w:rPr>
        <w:t>Депутаты местного Совета, исполнительные комитеты оказывают старейшинам населенных пунктов организационную, методическую и техническую помощь,</w:t>
      </w:r>
      <w:r w:rsidRPr="00A41ADC">
        <w:rPr>
          <w:rFonts w:ascii="Times New Roman" w:hAnsi="Times New Roman" w:cs="Times New Roman"/>
          <w:sz w:val="24"/>
          <w:szCs w:val="24"/>
        </w:rPr>
        <w:t> обобщают и организуют выполнение их предложений, изучают и распространяют опыт работы.</w:t>
      </w:r>
    </w:p>
    <w:p w:rsidR="00BE12DA" w:rsidRPr="00A41ADC" w:rsidRDefault="00BE12DA" w:rsidP="00A420FF">
      <w:pPr>
        <w:spacing w:after="0"/>
        <w:ind w:firstLine="708"/>
        <w:jc w:val="both"/>
        <w:rPr>
          <w:rFonts w:ascii="Times New Roman" w:hAnsi="Times New Roman" w:cs="Times New Roman"/>
          <w:sz w:val="24"/>
          <w:szCs w:val="24"/>
        </w:rPr>
      </w:pPr>
      <w:r w:rsidRPr="00A41ADC">
        <w:rPr>
          <w:rFonts w:ascii="Times New Roman" w:hAnsi="Times New Roman" w:cs="Times New Roman"/>
          <w:sz w:val="24"/>
          <w:szCs w:val="24"/>
        </w:rPr>
        <w:t>Старейшина по мере необходимости представляет депутату информацию о вопросах, решение которых требует содействия, а также предложения граждан по вопросам развития соответствующей территории.</w:t>
      </w:r>
    </w:p>
    <w:p w:rsidR="00BE12DA" w:rsidRPr="00A41ADC" w:rsidRDefault="00BE12DA" w:rsidP="00A420FF">
      <w:pPr>
        <w:spacing w:after="0"/>
        <w:ind w:firstLine="708"/>
        <w:jc w:val="both"/>
        <w:rPr>
          <w:rFonts w:ascii="Times New Roman" w:hAnsi="Times New Roman" w:cs="Times New Roman"/>
          <w:sz w:val="24"/>
          <w:szCs w:val="24"/>
        </w:rPr>
      </w:pPr>
      <w:r w:rsidRPr="00A41ADC">
        <w:rPr>
          <w:rFonts w:ascii="Times New Roman" w:hAnsi="Times New Roman" w:cs="Times New Roman"/>
          <w:sz w:val="24"/>
          <w:szCs w:val="24"/>
        </w:rPr>
        <w:t>Депутат через старейшину информирует население о проводимой политике, а также о работе органов исполнительной власти и Совета по вопросам жизнеобеспечения населения и выполнения госуда</w:t>
      </w:r>
      <w:r w:rsidR="00A420FF" w:rsidRPr="00A41ADC">
        <w:rPr>
          <w:rFonts w:ascii="Times New Roman" w:hAnsi="Times New Roman" w:cs="Times New Roman"/>
          <w:sz w:val="24"/>
          <w:szCs w:val="24"/>
        </w:rPr>
        <w:t>рственных социальных стандартов.</w:t>
      </w:r>
    </w:p>
    <w:p w:rsidR="00BE12DA" w:rsidRPr="00A41ADC" w:rsidRDefault="00BE12DA" w:rsidP="00A420FF">
      <w:pPr>
        <w:spacing w:after="0"/>
        <w:ind w:firstLine="708"/>
        <w:jc w:val="both"/>
        <w:rPr>
          <w:rFonts w:ascii="Times New Roman" w:hAnsi="Times New Roman" w:cs="Times New Roman"/>
          <w:sz w:val="24"/>
          <w:szCs w:val="24"/>
        </w:rPr>
      </w:pPr>
      <w:r w:rsidRPr="00A41ADC">
        <w:rPr>
          <w:rFonts w:ascii="Times New Roman" w:hAnsi="Times New Roman" w:cs="Times New Roman"/>
          <w:sz w:val="24"/>
          <w:szCs w:val="24"/>
        </w:rPr>
        <w:t>Взаимодействие старейшины и депутата позволяет чутко и своевременно реагировать на актуальные проблемы и потребности населения, содействует решению вопросов, имеющих первостепенное значение:</w:t>
      </w:r>
    </w:p>
    <w:p w:rsidR="00BE12DA" w:rsidRPr="00A41ADC" w:rsidRDefault="00BE12DA" w:rsidP="00A420FF">
      <w:pPr>
        <w:spacing w:after="0"/>
        <w:ind w:firstLine="708"/>
        <w:jc w:val="both"/>
        <w:rPr>
          <w:rFonts w:ascii="Times New Roman" w:hAnsi="Times New Roman" w:cs="Times New Roman"/>
          <w:sz w:val="24"/>
          <w:szCs w:val="24"/>
        </w:rPr>
      </w:pPr>
      <w:r w:rsidRPr="00A41ADC">
        <w:rPr>
          <w:rFonts w:ascii="Times New Roman" w:hAnsi="Times New Roman" w:cs="Times New Roman"/>
          <w:b/>
          <w:bCs/>
          <w:sz w:val="24"/>
          <w:szCs w:val="24"/>
        </w:rPr>
        <w:t>с общественными формированиями, </w:t>
      </w:r>
      <w:r w:rsidRPr="00A41ADC">
        <w:rPr>
          <w:rFonts w:ascii="Times New Roman" w:hAnsi="Times New Roman" w:cs="Times New Roman"/>
          <w:sz w:val="24"/>
          <w:szCs w:val="24"/>
        </w:rPr>
        <w:t>созданными </w:t>
      </w:r>
      <w:r w:rsidRPr="00A41ADC">
        <w:rPr>
          <w:rFonts w:ascii="Times New Roman" w:hAnsi="Times New Roman" w:cs="Times New Roman"/>
          <w:b/>
          <w:bCs/>
          <w:sz w:val="24"/>
          <w:szCs w:val="24"/>
        </w:rPr>
        <w:t>по </w:t>
      </w:r>
      <w:r w:rsidRPr="00A41ADC">
        <w:rPr>
          <w:rFonts w:ascii="Times New Roman" w:hAnsi="Times New Roman" w:cs="Times New Roman"/>
          <w:sz w:val="24"/>
          <w:szCs w:val="24"/>
        </w:rPr>
        <w:t>инициативе организаций жилищно-коммунального хозяйства (домовые комитеты, старшие по подъездам и другие);</w:t>
      </w:r>
    </w:p>
    <w:p w:rsidR="00BE12DA" w:rsidRPr="00A41ADC" w:rsidRDefault="00BE12DA" w:rsidP="00D33597">
      <w:pPr>
        <w:spacing w:after="0"/>
        <w:jc w:val="both"/>
        <w:rPr>
          <w:rFonts w:ascii="Times New Roman" w:hAnsi="Times New Roman" w:cs="Times New Roman"/>
          <w:sz w:val="24"/>
          <w:szCs w:val="24"/>
        </w:rPr>
      </w:pPr>
      <w:proofErr w:type="gramStart"/>
      <w:r w:rsidRPr="00A41ADC">
        <w:rPr>
          <w:rFonts w:ascii="Times New Roman" w:hAnsi="Times New Roman" w:cs="Times New Roman"/>
          <w:b/>
          <w:bCs/>
          <w:sz w:val="24"/>
          <w:szCs w:val="24"/>
        </w:rPr>
        <w:t>с </w:t>
      </w:r>
      <w:r w:rsidRPr="00A41ADC">
        <w:rPr>
          <w:rFonts w:ascii="Times New Roman" w:hAnsi="Times New Roman" w:cs="Times New Roman"/>
          <w:sz w:val="24"/>
          <w:szCs w:val="24"/>
        </w:rPr>
        <w:t>действующими </w:t>
      </w:r>
      <w:r w:rsidRPr="00A41ADC">
        <w:rPr>
          <w:rFonts w:ascii="Times New Roman" w:hAnsi="Times New Roman" w:cs="Times New Roman"/>
          <w:b/>
          <w:bCs/>
          <w:sz w:val="24"/>
          <w:szCs w:val="24"/>
        </w:rPr>
        <w:t>в </w:t>
      </w:r>
      <w:r w:rsidRPr="00A41ADC">
        <w:rPr>
          <w:rFonts w:ascii="Times New Roman" w:hAnsi="Times New Roman" w:cs="Times New Roman"/>
          <w:sz w:val="24"/>
          <w:szCs w:val="24"/>
        </w:rPr>
        <w:t>округе </w:t>
      </w:r>
      <w:r w:rsidRPr="00A41ADC">
        <w:rPr>
          <w:rFonts w:ascii="Times New Roman" w:hAnsi="Times New Roman" w:cs="Times New Roman"/>
          <w:b/>
          <w:bCs/>
          <w:sz w:val="24"/>
          <w:szCs w:val="24"/>
        </w:rPr>
        <w:t>организационными </w:t>
      </w:r>
      <w:r w:rsidRPr="00A41ADC">
        <w:rPr>
          <w:rFonts w:ascii="Times New Roman" w:hAnsi="Times New Roman" w:cs="Times New Roman"/>
          <w:sz w:val="24"/>
          <w:szCs w:val="24"/>
        </w:rPr>
        <w:t>структурами политических партий (Коммунистическая партия Беларуси, Белорусская аграрная партия, Республиканская партия труда и справедливости и другие), других общественных объединений (Федерация профсоюзов Беларуси, "Белая Русь", Белорусское общественное объединение ветеранов, "Белорусский союз офицеров", "Белорусский республиканский союз молодежи", Белорусское Общество Красного Креста, "Белорусский союз женщин", "Белорусский фонд мира", "Белорусский союз ветеранов войны в Афганистане" и другие);</w:t>
      </w:r>
      <w:proofErr w:type="gramEnd"/>
    </w:p>
    <w:p w:rsidR="00BE12DA" w:rsidRPr="00A41ADC" w:rsidRDefault="00BE12DA" w:rsidP="00D33597">
      <w:pPr>
        <w:spacing w:after="0"/>
        <w:jc w:val="both"/>
        <w:rPr>
          <w:rFonts w:ascii="Times New Roman" w:hAnsi="Times New Roman" w:cs="Times New Roman"/>
          <w:sz w:val="24"/>
          <w:szCs w:val="24"/>
        </w:rPr>
      </w:pPr>
      <w:r w:rsidRPr="00A41ADC">
        <w:rPr>
          <w:rFonts w:ascii="Times New Roman" w:hAnsi="Times New Roman" w:cs="Times New Roman"/>
          <w:b/>
          <w:bCs/>
          <w:sz w:val="24"/>
          <w:szCs w:val="24"/>
        </w:rPr>
        <w:lastRenderedPageBreak/>
        <w:t>с организациями, расположенными на территории округа.</w:t>
      </w:r>
    </w:p>
    <w:p w:rsidR="00BE12DA" w:rsidRPr="00A41ADC" w:rsidRDefault="00BE12DA" w:rsidP="00D33597">
      <w:pPr>
        <w:spacing w:after="0"/>
        <w:jc w:val="both"/>
        <w:rPr>
          <w:rFonts w:ascii="Times New Roman" w:hAnsi="Times New Roman" w:cs="Times New Roman"/>
          <w:sz w:val="24"/>
          <w:szCs w:val="24"/>
        </w:rPr>
      </w:pPr>
    </w:p>
    <w:p w:rsidR="00BE12DA" w:rsidRPr="00A41ADC" w:rsidRDefault="00BE12DA" w:rsidP="00D33597">
      <w:pPr>
        <w:spacing w:after="0"/>
        <w:ind w:firstLine="708"/>
        <w:jc w:val="both"/>
        <w:rPr>
          <w:rFonts w:ascii="Times New Roman" w:hAnsi="Times New Roman" w:cs="Times New Roman"/>
          <w:sz w:val="24"/>
          <w:szCs w:val="24"/>
        </w:rPr>
      </w:pPr>
      <w:r w:rsidRPr="00A41ADC">
        <w:rPr>
          <w:rFonts w:ascii="Times New Roman" w:hAnsi="Times New Roman" w:cs="Times New Roman"/>
          <w:b/>
          <w:bCs/>
          <w:sz w:val="24"/>
          <w:szCs w:val="24"/>
        </w:rPr>
        <w:t>IV. Формы деятельности депутата в Совете и его органах:</w:t>
      </w:r>
    </w:p>
    <w:p w:rsidR="00BE12DA" w:rsidRPr="00A41ADC" w:rsidRDefault="00BE12DA" w:rsidP="00A420FF">
      <w:pPr>
        <w:spacing w:after="0"/>
        <w:ind w:firstLine="708"/>
        <w:jc w:val="both"/>
        <w:rPr>
          <w:rFonts w:ascii="Times New Roman" w:hAnsi="Times New Roman" w:cs="Times New Roman"/>
          <w:sz w:val="24"/>
          <w:szCs w:val="24"/>
        </w:rPr>
      </w:pPr>
      <w:r w:rsidRPr="00A41ADC">
        <w:rPr>
          <w:rFonts w:ascii="Times New Roman" w:hAnsi="Times New Roman" w:cs="Times New Roman"/>
          <w:b/>
          <w:bCs/>
          <w:sz w:val="24"/>
          <w:szCs w:val="24"/>
        </w:rPr>
        <w:t>1 Участие депутата Совета в работе сессий, президиума, постоянных и временных комиссий, депутатских групп:</w:t>
      </w:r>
    </w:p>
    <w:p w:rsidR="00BE12DA" w:rsidRPr="00A41ADC" w:rsidRDefault="00BE12DA" w:rsidP="00D33597">
      <w:pPr>
        <w:spacing w:after="0"/>
        <w:jc w:val="both"/>
        <w:rPr>
          <w:rFonts w:ascii="Times New Roman" w:hAnsi="Times New Roman" w:cs="Times New Roman"/>
          <w:sz w:val="24"/>
          <w:szCs w:val="24"/>
        </w:rPr>
      </w:pPr>
      <w:r w:rsidRPr="00A41ADC">
        <w:rPr>
          <w:rFonts w:ascii="Times New Roman" w:hAnsi="Times New Roman" w:cs="Times New Roman"/>
          <w:sz w:val="24"/>
          <w:szCs w:val="24"/>
        </w:rPr>
        <w:t>внесение вопросов для рассмотрения на сессии, заседаниях президиума, комиссий (актуальность рассмотрения, предложения по решению проблемных вопросов);</w:t>
      </w:r>
    </w:p>
    <w:p w:rsidR="00BE12DA" w:rsidRPr="00A41ADC" w:rsidRDefault="00BE12DA" w:rsidP="00D33597">
      <w:pPr>
        <w:spacing w:after="0"/>
        <w:jc w:val="both"/>
        <w:rPr>
          <w:rFonts w:ascii="Times New Roman" w:hAnsi="Times New Roman" w:cs="Times New Roman"/>
          <w:sz w:val="24"/>
          <w:szCs w:val="24"/>
        </w:rPr>
      </w:pPr>
      <w:r w:rsidRPr="00A41ADC">
        <w:rPr>
          <w:rFonts w:ascii="Times New Roman" w:hAnsi="Times New Roman" w:cs="Times New Roman"/>
          <w:sz w:val="24"/>
          <w:szCs w:val="24"/>
        </w:rPr>
        <w:t>внесение проектов решений Совета и его органов, поправок к ним;</w:t>
      </w:r>
    </w:p>
    <w:p w:rsidR="00BE12DA" w:rsidRPr="00A41ADC" w:rsidRDefault="00BE12DA" w:rsidP="00D33597">
      <w:pPr>
        <w:spacing w:after="0"/>
        <w:jc w:val="both"/>
        <w:rPr>
          <w:rFonts w:ascii="Times New Roman" w:hAnsi="Times New Roman" w:cs="Times New Roman"/>
          <w:sz w:val="24"/>
          <w:szCs w:val="24"/>
        </w:rPr>
      </w:pPr>
      <w:r w:rsidRPr="00A41ADC">
        <w:rPr>
          <w:rFonts w:ascii="Times New Roman" w:hAnsi="Times New Roman" w:cs="Times New Roman"/>
          <w:sz w:val="24"/>
          <w:szCs w:val="24"/>
        </w:rPr>
        <w:t>внесение предложений о заслушивании на сессии Совета отчетов председателя Совета, органов, образуемых или избираемых Советом, избираемых, назначаемых или утверждаемых им должностных лиц, отчетов и информации руководителя соответствующего местного исполнительного и распорядительного органа;</w:t>
      </w:r>
    </w:p>
    <w:p w:rsidR="00BE12DA" w:rsidRPr="00A41ADC" w:rsidRDefault="00BE12DA" w:rsidP="00D33597">
      <w:pPr>
        <w:spacing w:after="0"/>
        <w:jc w:val="both"/>
        <w:rPr>
          <w:rFonts w:ascii="Times New Roman" w:hAnsi="Times New Roman" w:cs="Times New Roman"/>
          <w:sz w:val="24"/>
          <w:szCs w:val="24"/>
        </w:rPr>
      </w:pPr>
      <w:r w:rsidRPr="00A41ADC">
        <w:rPr>
          <w:rFonts w:ascii="Times New Roman" w:hAnsi="Times New Roman" w:cs="Times New Roman"/>
          <w:sz w:val="24"/>
          <w:szCs w:val="24"/>
        </w:rPr>
        <w:t>участие в обсуждении вопросов, рассматриваемых на сессиях Совета и заседаниях его органов, доведение до сведения депутатов Совета своего мнения и мнения избирателей по указанным вопросам;</w:t>
      </w:r>
    </w:p>
    <w:p w:rsidR="00BE12DA" w:rsidRPr="00A41ADC" w:rsidRDefault="00BE12DA" w:rsidP="00A420FF">
      <w:pPr>
        <w:spacing w:after="0"/>
        <w:ind w:firstLine="708"/>
        <w:jc w:val="both"/>
        <w:rPr>
          <w:rFonts w:ascii="Times New Roman" w:hAnsi="Times New Roman" w:cs="Times New Roman"/>
          <w:sz w:val="24"/>
          <w:szCs w:val="24"/>
        </w:rPr>
      </w:pPr>
      <w:r w:rsidRPr="00A41ADC">
        <w:rPr>
          <w:rFonts w:ascii="Times New Roman" w:hAnsi="Times New Roman" w:cs="Times New Roman"/>
          <w:sz w:val="24"/>
          <w:szCs w:val="24"/>
        </w:rPr>
        <w:t>участие с правом совещательного голоса в работе любого образованного Советом органа, в состав которого депутат Совета не избран и не входит по должности, внесение предложении и замечаний, участие в обсуждении рассматриваемых вопросов и принятии по ним решений.</w:t>
      </w:r>
    </w:p>
    <w:p w:rsidR="00BE12DA" w:rsidRPr="00A41ADC" w:rsidRDefault="00BE12DA" w:rsidP="00D33597">
      <w:pPr>
        <w:spacing w:after="0"/>
        <w:jc w:val="both"/>
        <w:rPr>
          <w:rFonts w:ascii="Times New Roman" w:hAnsi="Times New Roman" w:cs="Times New Roman"/>
          <w:sz w:val="24"/>
          <w:szCs w:val="24"/>
        </w:rPr>
      </w:pPr>
      <w:r w:rsidRPr="00A41ADC">
        <w:rPr>
          <w:rFonts w:ascii="Times New Roman" w:hAnsi="Times New Roman" w:cs="Times New Roman"/>
          <w:sz w:val="24"/>
          <w:szCs w:val="24"/>
        </w:rPr>
        <w:t xml:space="preserve">Для осуществления своих полномочий, в том числе для коллективного обсуждения вопросов, относящихся к компетенции Совета, реализации предвыборных программ депутаты Совета вправе объединяться на добровольной основе в постоянные и временные депутатские группы, которые </w:t>
      </w:r>
      <w:proofErr w:type="gramStart"/>
      <w:r w:rsidRPr="00A41ADC">
        <w:rPr>
          <w:rFonts w:ascii="Times New Roman" w:hAnsi="Times New Roman" w:cs="Times New Roman"/>
          <w:sz w:val="24"/>
          <w:szCs w:val="24"/>
        </w:rPr>
        <w:t>образовываются</w:t>
      </w:r>
      <w:proofErr w:type="gramEnd"/>
      <w:r w:rsidRPr="00A41ADC">
        <w:rPr>
          <w:rFonts w:ascii="Times New Roman" w:hAnsi="Times New Roman" w:cs="Times New Roman"/>
          <w:sz w:val="24"/>
          <w:szCs w:val="24"/>
        </w:rPr>
        <w:t xml:space="preserve"> и действует в соответствии с Регламентом местного Совета депутатов.</w:t>
      </w:r>
    </w:p>
    <w:p w:rsidR="00BE12DA" w:rsidRPr="00A41ADC" w:rsidRDefault="00BE12DA" w:rsidP="00A420FF">
      <w:pPr>
        <w:spacing w:after="0"/>
        <w:ind w:firstLine="708"/>
        <w:jc w:val="both"/>
        <w:rPr>
          <w:rFonts w:ascii="Times New Roman" w:hAnsi="Times New Roman" w:cs="Times New Roman"/>
          <w:sz w:val="24"/>
          <w:szCs w:val="24"/>
        </w:rPr>
      </w:pPr>
      <w:r w:rsidRPr="00A41ADC">
        <w:rPr>
          <w:rFonts w:ascii="Times New Roman" w:hAnsi="Times New Roman" w:cs="Times New Roman"/>
          <w:b/>
          <w:bCs/>
          <w:sz w:val="24"/>
          <w:szCs w:val="24"/>
        </w:rPr>
        <w:t>2. Депутатский запрос </w:t>
      </w:r>
      <w:r w:rsidRPr="00A41ADC">
        <w:rPr>
          <w:rFonts w:ascii="Times New Roman" w:hAnsi="Times New Roman" w:cs="Times New Roman"/>
          <w:sz w:val="24"/>
          <w:szCs w:val="24"/>
        </w:rPr>
        <w:t>– вносимое депутатом Совета </w:t>
      </w:r>
      <w:r w:rsidRPr="00A41ADC">
        <w:rPr>
          <w:rFonts w:ascii="Times New Roman" w:hAnsi="Times New Roman" w:cs="Times New Roman"/>
          <w:b/>
          <w:bCs/>
          <w:sz w:val="24"/>
          <w:szCs w:val="24"/>
        </w:rPr>
        <w:t>на сессии Совета в письменной форме предложение дать официальное разъяснение </w:t>
      </w:r>
      <w:r w:rsidRPr="00A41ADC">
        <w:rPr>
          <w:rFonts w:ascii="Times New Roman" w:hAnsi="Times New Roman" w:cs="Times New Roman"/>
          <w:sz w:val="24"/>
          <w:szCs w:val="24"/>
        </w:rPr>
        <w:t>или изложить позицию по вопросам, касающимся важнейших общественных интересов соответствующей административно- территориальной единицы.</w:t>
      </w:r>
    </w:p>
    <w:p w:rsidR="00BE12DA" w:rsidRPr="00A41ADC" w:rsidRDefault="00BE12DA" w:rsidP="00D33597">
      <w:pPr>
        <w:spacing w:after="0"/>
        <w:jc w:val="both"/>
        <w:rPr>
          <w:rFonts w:ascii="Times New Roman" w:hAnsi="Times New Roman" w:cs="Times New Roman"/>
          <w:sz w:val="24"/>
          <w:szCs w:val="24"/>
        </w:rPr>
      </w:pPr>
      <w:r w:rsidRPr="00A41ADC">
        <w:rPr>
          <w:rFonts w:ascii="Times New Roman" w:hAnsi="Times New Roman" w:cs="Times New Roman"/>
          <w:sz w:val="24"/>
          <w:szCs w:val="24"/>
        </w:rPr>
        <w:t xml:space="preserve">Это особое депутатское право, форма участия в деятельности Совета, в реализации законов, решений, обращений избирателей, обоснованных требований, затрагивающих общественные интересы, одно из действенных средств депутатского </w:t>
      </w:r>
      <w:proofErr w:type="gramStart"/>
      <w:r w:rsidRPr="00A41ADC">
        <w:rPr>
          <w:rFonts w:ascii="Times New Roman" w:hAnsi="Times New Roman" w:cs="Times New Roman"/>
          <w:sz w:val="24"/>
          <w:szCs w:val="24"/>
        </w:rPr>
        <w:t>контроля за</w:t>
      </w:r>
      <w:proofErr w:type="gramEnd"/>
      <w:r w:rsidRPr="00A41ADC">
        <w:rPr>
          <w:rFonts w:ascii="Times New Roman" w:hAnsi="Times New Roman" w:cs="Times New Roman"/>
          <w:sz w:val="24"/>
          <w:szCs w:val="24"/>
        </w:rPr>
        <w:t xml:space="preserve"> работой органов управления и должностных лиц.</w:t>
      </w:r>
    </w:p>
    <w:p w:rsidR="00BE12DA" w:rsidRPr="00A41ADC" w:rsidRDefault="00BE12DA" w:rsidP="00A420FF">
      <w:pPr>
        <w:spacing w:after="0"/>
        <w:ind w:firstLine="708"/>
        <w:jc w:val="both"/>
        <w:rPr>
          <w:rFonts w:ascii="Times New Roman" w:hAnsi="Times New Roman" w:cs="Times New Roman"/>
          <w:sz w:val="24"/>
          <w:szCs w:val="24"/>
        </w:rPr>
      </w:pPr>
      <w:r w:rsidRPr="00A41ADC">
        <w:rPr>
          <w:rFonts w:ascii="Times New Roman" w:hAnsi="Times New Roman" w:cs="Times New Roman"/>
          <w:sz w:val="24"/>
          <w:szCs w:val="24"/>
        </w:rPr>
        <w:t>Запрос </w:t>
      </w:r>
      <w:r w:rsidRPr="00A41ADC">
        <w:rPr>
          <w:rFonts w:ascii="Times New Roman" w:hAnsi="Times New Roman" w:cs="Times New Roman"/>
          <w:b/>
          <w:bCs/>
          <w:sz w:val="24"/>
          <w:szCs w:val="24"/>
        </w:rPr>
        <w:t>вносится на сессию Совета в письменной форме</w:t>
      </w:r>
      <w:r w:rsidRPr="00A41ADC">
        <w:rPr>
          <w:rFonts w:ascii="Times New Roman" w:hAnsi="Times New Roman" w:cs="Times New Roman"/>
          <w:sz w:val="24"/>
          <w:szCs w:val="24"/>
        </w:rPr>
        <w:t>. Совет принимает решение о включении запроса в повестку дня сессии и направлении его адресату с указанием срока, в течение которого должен быть получен письменный ответ.</w:t>
      </w:r>
    </w:p>
    <w:p w:rsidR="00BE12DA" w:rsidRPr="00A41ADC" w:rsidRDefault="00BE12DA" w:rsidP="00D33597">
      <w:pPr>
        <w:spacing w:after="0"/>
        <w:jc w:val="both"/>
        <w:rPr>
          <w:rFonts w:ascii="Times New Roman" w:hAnsi="Times New Roman" w:cs="Times New Roman"/>
          <w:sz w:val="24"/>
          <w:szCs w:val="24"/>
        </w:rPr>
      </w:pPr>
      <w:proofErr w:type="gramStart"/>
      <w:r w:rsidRPr="00A41ADC">
        <w:rPr>
          <w:rFonts w:ascii="Times New Roman" w:hAnsi="Times New Roman" w:cs="Times New Roman"/>
          <w:sz w:val="24"/>
          <w:szCs w:val="24"/>
        </w:rPr>
        <w:t>Председатель Совета, президиум Совета, руководитель (заместитель руководителя) соответствующего местного исполнительного и распорядительного органа, руководители его структурных подразделений, а также руководители других организаций, расположенных на подведомственной Совету территории, руководители их структурных подразделений, к которым обращен запрос, обязаны в десятидневный или иной установленный Советом срок дать письменный ответ на запрос.</w:t>
      </w:r>
      <w:proofErr w:type="gramEnd"/>
    </w:p>
    <w:p w:rsidR="00BE12DA" w:rsidRPr="00A41ADC" w:rsidRDefault="00BE12DA" w:rsidP="00D33597">
      <w:pPr>
        <w:spacing w:after="0"/>
        <w:jc w:val="both"/>
        <w:rPr>
          <w:rFonts w:ascii="Times New Roman" w:hAnsi="Times New Roman" w:cs="Times New Roman"/>
          <w:sz w:val="24"/>
          <w:szCs w:val="24"/>
        </w:rPr>
      </w:pPr>
      <w:r w:rsidRPr="00A41ADC">
        <w:rPr>
          <w:rFonts w:ascii="Times New Roman" w:hAnsi="Times New Roman" w:cs="Times New Roman"/>
          <w:sz w:val="24"/>
          <w:szCs w:val="24"/>
        </w:rPr>
        <w:t>Запрос может быть сделан по любому вопросу в пределах компетенции Совета независимо от повестки дня сессии. Совет вправе принять по запросу меры, которые он сочтет нужным, в пределах своих полномочий.</w:t>
      </w:r>
    </w:p>
    <w:p w:rsidR="00BE12DA" w:rsidRPr="00A41ADC" w:rsidRDefault="00BE12DA" w:rsidP="00A420FF">
      <w:pPr>
        <w:spacing w:after="0"/>
        <w:ind w:firstLine="708"/>
        <w:jc w:val="both"/>
        <w:rPr>
          <w:rFonts w:ascii="Times New Roman" w:hAnsi="Times New Roman" w:cs="Times New Roman"/>
          <w:sz w:val="24"/>
          <w:szCs w:val="24"/>
        </w:rPr>
      </w:pPr>
      <w:r w:rsidRPr="00A41ADC">
        <w:rPr>
          <w:rFonts w:ascii="Times New Roman" w:hAnsi="Times New Roman" w:cs="Times New Roman"/>
          <w:b/>
          <w:bCs/>
          <w:sz w:val="24"/>
          <w:szCs w:val="24"/>
        </w:rPr>
        <w:t>3. Обращение депутата Совета </w:t>
      </w:r>
      <w:r w:rsidRPr="00A41ADC">
        <w:rPr>
          <w:rFonts w:ascii="Times New Roman" w:hAnsi="Times New Roman" w:cs="Times New Roman"/>
          <w:sz w:val="24"/>
          <w:szCs w:val="24"/>
        </w:rPr>
        <w:t xml:space="preserve">- изложенное в письменной форме предложение государственным органам, другим организациям или должностным лицам о </w:t>
      </w:r>
      <w:r w:rsidRPr="00A41ADC">
        <w:rPr>
          <w:rFonts w:ascii="Times New Roman" w:hAnsi="Times New Roman" w:cs="Times New Roman"/>
          <w:sz w:val="24"/>
          <w:szCs w:val="24"/>
        </w:rPr>
        <w:lastRenderedPageBreak/>
        <w:t>предоставлении информации и (или) разъяснений по вопросам, отнесенным к их компетенции и связанным с деятельностью депутата Совета.</w:t>
      </w:r>
    </w:p>
    <w:p w:rsidR="00BE12DA" w:rsidRPr="00A41ADC" w:rsidRDefault="00BE12DA" w:rsidP="00D33597">
      <w:pPr>
        <w:spacing w:after="0"/>
        <w:jc w:val="both"/>
        <w:rPr>
          <w:rFonts w:ascii="Times New Roman" w:hAnsi="Times New Roman" w:cs="Times New Roman"/>
          <w:sz w:val="24"/>
          <w:szCs w:val="24"/>
        </w:rPr>
      </w:pPr>
      <w:proofErr w:type="gramStart"/>
      <w:r w:rsidRPr="00A41ADC">
        <w:rPr>
          <w:rFonts w:ascii="Times New Roman" w:hAnsi="Times New Roman" w:cs="Times New Roman"/>
          <w:sz w:val="24"/>
          <w:szCs w:val="24"/>
        </w:rPr>
        <w:t>Государственные органы, другие организации или должностные лица (за исключением республиканских государственных органов и их должностных лиц), к которым направлено обращение депутата Совета, обязаны дать на него ответ в письменной форме в десятидневный срок со дня регистрации обращения депутата Совета в государственных органах, других организациях, а при необходимости дополнительного изучения или проверки фактов - не позднее чем в месячный срок.</w:t>
      </w:r>
      <w:proofErr w:type="gramEnd"/>
      <w:r w:rsidRPr="00A41ADC">
        <w:rPr>
          <w:rFonts w:ascii="Times New Roman" w:hAnsi="Times New Roman" w:cs="Times New Roman"/>
          <w:sz w:val="24"/>
          <w:szCs w:val="24"/>
        </w:rPr>
        <w:t xml:space="preserve"> Должностное лицо, организующее рассмотрение обращения депутата Совета, обязано известить депутата Совета о дате, времени и месте его рассмотрения заблаговременно, но не </w:t>
      </w:r>
      <w:proofErr w:type="gramStart"/>
      <w:r w:rsidRPr="00A41ADC">
        <w:rPr>
          <w:rFonts w:ascii="Times New Roman" w:hAnsi="Times New Roman" w:cs="Times New Roman"/>
          <w:sz w:val="24"/>
          <w:szCs w:val="24"/>
        </w:rPr>
        <w:t>позднее</w:t>
      </w:r>
      <w:proofErr w:type="gramEnd"/>
      <w:r w:rsidRPr="00A41ADC">
        <w:rPr>
          <w:rFonts w:ascii="Times New Roman" w:hAnsi="Times New Roman" w:cs="Times New Roman"/>
          <w:sz w:val="24"/>
          <w:szCs w:val="24"/>
        </w:rPr>
        <w:t xml:space="preserve"> чем за три дня. Депутат Совета может принимать участие в рассмотрении этого обращения.</w:t>
      </w:r>
    </w:p>
    <w:p w:rsidR="00BE12DA" w:rsidRPr="00A41ADC" w:rsidRDefault="00BE12DA" w:rsidP="00A420FF">
      <w:pPr>
        <w:spacing w:after="0"/>
        <w:ind w:firstLine="708"/>
        <w:jc w:val="both"/>
        <w:rPr>
          <w:rFonts w:ascii="Times New Roman" w:hAnsi="Times New Roman" w:cs="Times New Roman"/>
          <w:sz w:val="24"/>
          <w:szCs w:val="24"/>
        </w:rPr>
      </w:pPr>
      <w:r w:rsidRPr="00A41ADC">
        <w:rPr>
          <w:rFonts w:ascii="Times New Roman" w:hAnsi="Times New Roman" w:cs="Times New Roman"/>
          <w:b/>
          <w:bCs/>
          <w:sz w:val="24"/>
          <w:szCs w:val="24"/>
        </w:rPr>
        <w:t>4. Участие депутата Совета в установленном порядке в проводимых государственными органами проверках </w:t>
      </w:r>
      <w:r w:rsidRPr="00A41ADC">
        <w:rPr>
          <w:rFonts w:ascii="Times New Roman" w:hAnsi="Times New Roman" w:cs="Times New Roman"/>
          <w:sz w:val="24"/>
          <w:szCs w:val="24"/>
        </w:rPr>
        <w:t>работы государственных органов и других организаций, расположенных на подведомственной Совету территории (за исключением республиканских государственных органов), по вопросам, отнесенным к компетенции Совета.</w:t>
      </w:r>
    </w:p>
    <w:p w:rsidR="00BE12DA" w:rsidRPr="00A41ADC" w:rsidRDefault="00BE12DA" w:rsidP="00A420FF">
      <w:pPr>
        <w:spacing w:after="0"/>
        <w:ind w:firstLine="708"/>
        <w:jc w:val="both"/>
        <w:rPr>
          <w:rFonts w:ascii="Times New Roman" w:hAnsi="Times New Roman" w:cs="Times New Roman"/>
          <w:sz w:val="24"/>
          <w:szCs w:val="24"/>
        </w:rPr>
      </w:pPr>
      <w:r w:rsidRPr="00A41ADC">
        <w:rPr>
          <w:rFonts w:ascii="Times New Roman" w:hAnsi="Times New Roman" w:cs="Times New Roman"/>
          <w:b/>
          <w:bCs/>
          <w:sz w:val="24"/>
          <w:szCs w:val="24"/>
        </w:rPr>
        <w:t>5. Предложение депутата Совета об устранении нарушения законности </w:t>
      </w:r>
      <w:r w:rsidRPr="00A41ADC">
        <w:rPr>
          <w:rFonts w:ascii="Times New Roman" w:hAnsi="Times New Roman" w:cs="Times New Roman"/>
          <w:sz w:val="24"/>
          <w:szCs w:val="24"/>
        </w:rPr>
        <w:t>к должностным лицам правоохранительных, иных государственных органов и других организаций. Должностные лица государственных органов и других организаций, к которым обращено предложение депутата Совета, принимают меры к устранению нарушения законности, а при необходимости - к привлечению виновных к ответственности с последующим информированием об этом депутата Совета.</w:t>
      </w:r>
    </w:p>
    <w:p w:rsidR="00BE12DA" w:rsidRPr="00A41ADC" w:rsidRDefault="00BE12DA" w:rsidP="00D33597">
      <w:pPr>
        <w:spacing w:after="0"/>
        <w:jc w:val="both"/>
        <w:rPr>
          <w:rFonts w:ascii="Times New Roman" w:hAnsi="Times New Roman" w:cs="Times New Roman"/>
          <w:sz w:val="24"/>
          <w:szCs w:val="24"/>
        </w:rPr>
      </w:pPr>
    </w:p>
    <w:p w:rsidR="00A97D14" w:rsidRDefault="00A97D14"/>
    <w:sectPr w:rsidR="00A97D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5DC"/>
    <w:rsid w:val="001335DC"/>
    <w:rsid w:val="004F38B5"/>
    <w:rsid w:val="00A41ADC"/>
    <w:rsid w:val="00A420FF"/>
    <w:rsid w:val="00A97D14"/>
    <w:rsid w:val="00AE7518"/>
    <w:rsid w:val="00BE12DA"/>
    <w:rsid w:val="00D33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14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2000</Words>
  <Characters>11403</Characters>
  <Application>Microsoft Office Word</Application>
  <DocSecurity>0</DocSecurity>
  <Lines>95</Lines>
  <Paragraphs>26</Paragraphs>
  <ScaleCrop>false</ScaleCrop>
  <Company/>
  <LinksUpToDate>false</LinksUpToDate>
  <CharactersWithSpaces>13377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Ковалева Татьяна Михайловна</dc:creator>
  <cp:keywords/>
  <dc:description/>
  <cp:lastModifiedBy>Ковалева Татьяна Михайловна</cp:lastModifiedBy>
  <cp:revision>7</cp:revision>
  <dcterms:created xsi:type="dcterms:W3CDTF">2022-07-14T11:23:00Z</dcterms:created>
  <dcterms:modified xsi:type="dcterms:W3CDTF">2022-07-14T11:31:00Z</dcterms:modified>
</cp:coreProperties>
</file>