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C9" w:rsidRPr="004517C9" w:rsidRDefault="004517C9" w:rsidP="00F739E3">
      <w:pPr>
        <w:pStyle w:val="a5"/>
        <w:jc w:val="center"/>
        <w:rPr>
          <w:rFonts w:eastAsia="Times New Roman"/>
          <w:lang w:eastAsia="ru-RU"/>
        </w:rPr>
      </w:pPr>
      <w:r w:rsidRPr="004517C9">
        <w:rPr>
          <w:rFonts w:eastAsia="Times New Roman"/>
          <w:lang w:eastAsia="ru-RU"/>
        </w:rPr>
        <w:t>Основными задачами управления являются:</w:t>
      </w:r>
    </w:p>
    <w:p w:rsidR="004517C9" w:rsidRPr="004517C9" w:rsidRDefault="004517C9" w:rsidP="004517C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реализация основных направлений государственной политики в социально-трудовой сфере, включая решение вопросов оплаты труда, условий и охраны труда, содействия занятости населения, развития социального партнерства, государственного пенсионного обеспечения, социального обслуживания и социальной поддержки, улучшения социально-экономических условий жизнедеятельности семей, воспитывающих детей;</w:t>
      </w:r>
    </w:p>
    <w:p w:rsidR="004517C9" w:rsidRPr="004517C9" w:rsidRDefault="004517C9" w:rsidP="004517C9">
      <w:pPr>
        <w:numPr>
          <w:ilvl w:val="0"/>
          <w:numId w:val="1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осуществление в установленном законодательством порядке надзора за соблюдением законодательства о занятости населения, пенсионном обеспечении, об охране труда.</w:t>
      </w:r>
    </w:p>
    <w:p w:rsidR="004517C9" w:rsidRPr="004517C9" w:rsidRDefault="004517C9" w:rsidP="004517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517C9">
        <w:rPr>
          <w:rFonts w:ascii="Arial" w:eastAsia="Times New Roman" w:hAnsi="Arial" w:cs="Arial"/>
          <w:b/>
          <w:color w:val="6D6C6C"/>
          <w:sz w:val="28"/>
          <w:szCs w:val="28"/>
          <w:u w:val="single"/>
          <w:shd w:val="clear" w:color="auto" w:fill="FFFFFF"/>
          <w:lang w:eastAsia="ru-RU"/>
        </w:rPr>
        <w:t>Управление в соответствии с возложенными на него задачами осуществляет следующие функции:</w:t>
      </w:r>
      <w:r w:rsidRPr="004517C9">
        <w:rPr>
          <w:rFonts w:ascii="Arial" w:eastAsia="Times New Roman" w:hAnsi="Arial" w:cs="Arial"/>
          <w:b/>
          <w:color w:val="6D6C6C"/>
          <w:sz w:val="28"/>
          <w:szCs w:val="28"/>
          <w:u w:val="single"/>
          <w:lang w:eastAsia="ru-RU"/>
        </w:rPr>
        <w:br/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участвует в разработке программ социально-экономического развития района на долгосрочную, среднесрочную и краткосрочную перспективу;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 xml:space="preserve">организует выполнение социальных программ и осуществляет </w:t>
      </w:r>
      <w:proofErr w:type="gramStart"/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контроль за</w:t>
      </w:r>
      <w:proofErr w:type="gramEnd"/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 xml:space="preserve"> их реализацией;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осуществляет надзор за соблюдением законодательства о занятости населения, о пенсионном обеспечении, об охране тр</w:t>
      </w:r>
      <w:bookmarkStart w:id="0" w:name="_GoBack"/>
      <w:bookmarkEnd w:id="0"/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уда;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осуществляет мониторинг по вопросам оплаты труда, контрактной формы найма работников, охраны труда, содействия занятости, демографической безопасности, социального обслуживания и социальной поддержки, пенсионного обеспечения, государственной поддержки семей, воспитывающих детей;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анализирует функционирование территориальной системы управления охраной труда, в установленном порядке вносит предложения по ее совершенствованию;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организует работу по государственному управлению охраной труда в районе, координирует работу служб охраны труда структурных подразделений райисполкома;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 xml:space="preserve">организует разработку районной целевой программы по улучшению условий и охраны труда, осуществляет </w:t>
      </w:r>
      <w:proofErr w:type="gramStart"/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контроль за</w:t>
      </w:r>
      <w:proofErr w:type="gramEnd"/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 xml:space="preserve"> ходом ее выполнения;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участвует в разработке предложений по совершенствованию механизма экономической заинтересованности работодателей в улучшении условий и охраны труда, предупреждении производственного травматизма и профессиональных заболеваний;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осуществляет анализ причин производственного травматизма и профессиональной заболеваемости в организациях района, организует разработку и реализацию мер по их профилактике;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 xml:space="preserve">организует обучение и проверку знаний по вопросам охраны труда руководителей и специалистов организаций, расположенных на территории района, которые не являются подчиненными организациями республиканских органов государственного управления, иных </w:t>
      </w: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lastRenderedPageBreak/>
        <w:t>государственных организаций, подчиненных Правительству Республики Беларусь, и других организаций;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осуществляет анализ своевременности проведения работодателями района аттестации рабочих мест по условиям труда;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анализирует состояние и использование трудовых ресурсов в районе, динамику занятости населения, разрабатывает прогнозны</w:t>
      </w:r>
      <w:r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е оценки состояния рынка труда;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обеспечивает разработку и реализацию районных программ содействия занятости населения;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 xml:space="preserve">осуществляет регистрацию безработных и учет граждан, обратившихся по вопросам трудоустройства, оказывает им содействие в поиске </w:t>
      </w:r>
      <w:proofErr w:type="gramStart"/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подходящей</w:t>
      </w:r>
      <w:proofErr w:type="gramEnd"/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 xml:space="preserve"> работы, нанимателям в обеспечении их работниками;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проводит профессиональную ориентацию и консультирование населения, направляет безработных на профессиональную подготовку, переподготовку и повышение квалификации;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принимает решения о назначении и выплате пособий по безработице, стипендий, материальной помощи безработным и членам их семьи, а также гражданам в период их профессиональной подготовки, переподготовки и повышения квалификации по направлению управления, о компенсации материальных затрат в связи с направлением на работу (обучение) в другую местность;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содействует обеспечению занятости граждан, особо нуждающихся в социальной защите и не способных на равных условиях конкурировать на рынке труда;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обеспечивает в установленном порядке трудоустройство родителей, обязанных возмещать расходы, затраченные государством на содержание их детей, находящихся на государственном обеспечении, и направленных по решению суда в органы по труду, занятости и социальной защите для трудоустройства;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 xml:space="preserve">обеспечивает трудоустройство и профессиональную реабилитацию инвалидов, в том числе путем организации адаптации </w:t>
      </w:r>
      <w:proofErr w:type="gramStart"/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к</w:t>
      </w:r>
      <w:proofErr w:type="gramEnd"/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 xml:space="preserve"> трудовой деятельности;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организует работу по переселению безработных и членов их семей в связи с переездом в другую местность на новое место жительства и работы;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обеспечивает организацию и проведение оплачиваемых общественных работ;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участвует в разработке программ по реализации государственной молодежной политики, анализирует состояние дел по проблемам занятости молодежи;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принимает меры по обеспечению временной трудовой занятости учащихся учреждений общего среднего, профессионально-технического, среднего специального образования, студентов учреждений высшего образования в свободное от учебы время и во время летних каникул;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регистрирует местные соглашения и коллективные договоры;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обеспечивает в соответствии с действующим законодательством назначение, перерасчеты и выплату пенсий, пособий и других социальных выплат;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осуществляет в случаях, установленных законодательством, назначение и выплату государственных пособий семьям, воспитывающим детей;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проводит работу по обеспечению техническими средствами социальной реабилитации инвалидов, пенсионеров, а также иных категорий граждан, которые по медицинским показаниям нуждаются в средствах реабилитации;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участвует в реализации мероприятий по правовой и социальной защите ветеранов и лиц, пострадавших от последствий войн, и членов их семей;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 xml:space="preserve">участвует в разработке и организует выполнение программ по социальной поддержке пожилых людей, ветеранов и лиц, пострадавших от последствий войн, по предупреждению инвалидности и реабилитации инвалидов, созданию безбарьерной среды жизнедеятельности физически ослабленных лиц, осуществляет мониторинг и </w:t>
      </w:r>
      <w:proofErr w:type="gramStart"/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контроль за</w:t>
      </w:r>
      <w:proofErr w:type="gramEnd"/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 xml:space="preserve"> их выполнением;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взаимодействует с общественными объединениями ветеранов и инвалидов, иными общественными организациями по оказанию социальной поддержки различным категориям граждан;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проводит работу по предоставлению государственной адресной социальной помощи семьям (гражданам), материальной помощи нуждающимся гражданам;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оказывает нуждающимся пожилым и нетрудоспособным гражданам материальную помощь из средств государственного внебюджетного фонда социальной защиты населения Республики Беларусь;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проводит информационно-разъяснительную работу и консультирование по вопросам социально-трудовой сферы;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рассматривает в соответствии с законодательством обращения граждан, в том числе индивидуальных предпринимателей, а также юридических лиц (далее – обращения), организует их личный прием, принимает меры по совершенствованию работы с обращениями;</w:t>
      </w:r>
    </w:p>
    <w:p w:rsidR="004517C9" w:rsidRPr="004517C9" w:rsidRDefault="004517C9" w:rsidP="004517C9">
      <w:pPr>
        <w:numPr>
          <w:ilvl w:val="0"/>
          <w:numId w:val="2"/>
        </w:numPr>
        <w:shd w:val="clear" w:color="auto" w:fill="FFFFFF"/>
        <w:spacing w:before="75" w:after="100" w:afterAutospacing="1" w:line="240" w:lineRule="auto"/>
        <w:rPr>
          <w:rFonts w:ascii="Arial" w:eastAsia="Times New Roman" w:hAnsi="Arial" w:cs="Arial"/>
          <w:color w:val="6D6C6C"/>
          <w:sz w:val="24"/>
          <w:szCs w:val="24"/>
          <w:lang w:eastAsia="ru-RU"/>
        </w:rPr>
      </w:pPr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 xml:space="preserve">осуществляет административные процедуры в пределах предоставленной компетенции, в соответствии с законодательством </w:t>
      </w:r>
      <w:proofErr w:type="gramStart"/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>рассматривает административные жалобы и выносит</w:t>
      </w:r>
      <w:proofErr w:type="gramEnd"/>
      <w:r w:rsidRPr="004517C9">
        <w:rPr>
          <w:rFonts w:ascii="Arial" w:eastAsia="Times New Roman" w:hAnsi="Arial" w:cs="Arial"/>
          <w:color w:val="6D6C6C"/>
          <w:sz w:val="24"/>
          <w:szCs w:val="24"/>
          <w:lang w:eastAsia="ru-RU"/>
        </w:rPr>
        <w:t xml:space="preserve"> по ним решения.</w:t>
      </w:r>
    </w:p>
    <w:p w:rsidR="006C14FA" w:rsidRDefault="006C14FA"/>
    <w:sectPr w:rsidR="006C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5841"/>
    <w:multiLevelType w:val="multilevel"/>
    <w:tmpl w:val="DDAC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F1F6C"/>
    <w:multiLevelType w:val="multilevel"/>
    <w:tmpl w:val="35D8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C9"/>
    <w:rsid w:val="004517C9"/>
    <w:rsid w:val="006C14FA"/>
    <w:rsid w:val="00F7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7C9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F739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739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7C9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F739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739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hotimsk</dc:creator>
  <cp:lastModifiedBy>hotimsk</cp:lastModifiedBy>
  <cp:revision>3</cp:revision>
  <dcterms:created xsi:type="dcterms:W3CDTF">2025-03-27T13:47:00Z</dcterms:created>
  <dcterms:modified xsi:type="dcterms:W3CDTF">2025-03-27T13:50:00Z</dcterms:modified>
</cp:coreProperties>
</file>