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18 мая 2020 г. Президентом Республики Беларусь подписан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hyperlink r:id="rId4" w:history="1">
        <w:r w:rsidRPr="000E3557">
          <w:rPr>
            <w:rFonts w:ascii="Tahoma" w:eastAsia="Times New Roman" w:hAnsi="Tahoma" w:cs="Tahoma"/>
            <w:b/>
            <w:bCs/>
            <w:color w:val="88A4D3"/>
            <w:sz w:val="18"/>
            <w:u w:val="single"/>
            <w:lang w:eastAsia="ru-RU"/>
          </w:rPr>
          <w:t>Указ № 171 «О социальной поддержке отдельных категорий граждан»</w:t>
        </w:r>
      </w:hyperlink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Указом предусматривается: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Для многодетных матерей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• Увеличение предельного периода по уходу за детьми, засчитываемого в общий стаж для целей пенсионного обеспечения,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с 9 до 12 лет в общей сложности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Для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матерей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родивших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четверо и более детей, периоды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когда они не работали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в связи с уходом за малолетними детьми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будут засчитываться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в общий стаж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работы для назначения пенсии в пределах 12 лет. В настоящее время учитываются в пределах 9 лет.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ВАЖНО!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Норма Указа будет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применяться не только при первичных назначениях пенсий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женщинам, родившим четверых и более детей, но и к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пенсиям, назначенным до 1 января 2021 года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Пенсии будут перерасчитываться с учетом данной нормы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с первого числа месяца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следующего за тем, в котором женщина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обратится за перерасчетом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пенсии в установленном законодательством порядке (с заявлением и документами, подтверждающими рождение четверых и более детей и воспитание их до 3-летнего возраста (если таких документов нет в материалах пенсионного дела) в органы по труду, занятости и социальной защите.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 xml:space="preserve">• </w:t>
      </w:r>
      <w:r w:rsidRPr="000E3557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Уменьшение периода страхового стажа для назначения трудовой пенсии по возрасту по достижении общеустановленного пенсионного возраста женщинам, родившим четверых детей и воспитавшим их до 8-летнего возраста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Женщинам, родившим четверых детей и воспитавшим их до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8-летнего возраста,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трудовая пенсия по возрасту по достижении общеустановленного пенсионного возраста будет назначаться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при наличии общего стажа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не менее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20 лет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и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страхового стажа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u w:val="single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u w:val="single"/>
          <w:lang w:eastAsia="ru-RU"/>
        </w:rPr>
        <w:t>не менее</w:t>
      </w:r>
      <w:r w:rsidRPr="000E3557">
        <w:rPr>
          <w:rFonts w:ascii="Tahoma" w:eastAsia="Times New Roman" w:hAnsi="Tahoma" w:cs="Tahoma"/>
          <w:color w:val="443F3F"/>
          <w:sz w:val="18"/>
          <w:u w:val="single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10 лет</w:t>
      </w:r>
      <w:r w:rsidRPr="000E3557">
        <w:rPr>
          <w:rFonts w:ascii="Tahoma" w:eastAsia="Times New Roman" w:hAnsi="Tahoma" w:cs="Tahoma"/>
          <w:color w:val="443F3F"/>
          <w:sz w:val="18"/>
          <w:szCs w:val="18"/>
          <w:u w:val="single"/>
          <w:lang w:eastAsia="ru-RU"/>
        </w:rPr>
        <w:t>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i/>
          <w:iCs/>
          <w:color w:val="443F3F"/>
          <w:sz w:val="18"/>
          <w:szCs w:val="18"/>
          <w:lang w:eastAsia="ru-RU"/>
        </w:rPr>
        <w:t>Справочно: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Для назначения трудовой пенсии по возрасту на общих основаниях в соответствии с Законом Республики Беларусь «О пенсионном обеспечении» требуется наличие страхового стажа: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• в 2021 году - не менее 18 лет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• в 2022 году - не менее 18 лет 6 месяцев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• в 2023 году - не менее 19 лет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• в 2024 году - не менее 19 лет 6 месяцев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• в 2025 году - не менее 20 лет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• Увеличение периода предоставления государственной адресной социальной помощи (ГАСП) в виде ежемесячного социального пособия, а также критерия нуждаемости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&lt;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Для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многодетных семей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u w:val="single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период предоставления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государственной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адресной социальной помощи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в виде ежемесячного социального пособия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увеличивается с 6 до 12 месяцев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.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Кроме того, увеличивается критерий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нуждаемости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со 100 до 115 процентов бюджета прожиточного минимума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(БПМ) в среднем на душу населения для назначения такого пособия.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i/>
          <w:iCs/>
          <w:color w:val="443F3F"/>
          <w:sz w:val="18"/>
          <w:szCs w:val="18"/>
          <w:lang w:eastAsia="ru-RU"/>
        </w:rPr>
        <w:t>Справочно: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В настоящее время малообеспеченным семьям и гражданам предоставляется ежемесячное социальное пособие на срок до 6 месяцев.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Размер пособия составляет положительную разность между критерием нуждаемости (100 процентов БПМ в среднем на душу населения) и среднедушевым доходом семьи (гражданина).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Сегодня размер БПМ в среднем на душу населения составляет 246,78 рублей.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Для семей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• Проведение одной бесплатной попытки ЭКО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Супружеским парам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в которых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оба супруга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являются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гражданами Республики Беларусь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и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возраст супруги не превышает 40 лет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предоставляется право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на проведение одной бесплатной попытки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экстракорпорального оплодотворения (за исключением ЭКО с использованием донорских половых клеток) при наличии медицинских показаний и отсутствии противопоказаний.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lastRenderedPageBreak/>
        <w:t>Порядок и условия бесплатного предоставления ЭКО, перечень государственных организаций здравоохранения, в которых проводится ЭКО за счет бюджетных средств,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будут определены Советом Министров Республики Беларусь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Для граждан с инвалидностью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• Снижение страхового и общего стажа для назначения трудовой пенсии по возрасту гражданам, которые являлись инвалидами I и (или) II группы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Снижение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страхового стажа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гражданам, которые являлись инвалидами I и (или) II группы: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более 10 лет – на 6 месяцев за каждый полный год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нахождения на инвалидности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i/>
          <w:iCs/>
          <w:color w:val="443F3F"/>
          <w:sz w:val="18"/>
          <w:szCs w:val="18"/>
          <w:lang w:eastAsia="ru-RU"/>
        </w:rPr>
        <w:t>Справочно: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При нахождении на инвалидности I и (или) II группы: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11 лет – страховой стаж снижается на 5 лет 6 месяцев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12 лет – страховой стаж снижается на 6 лет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13 лет – страховой стаж снижается на 6 лет 6 месяцев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14 лет – страховой стаж снижается на 7 лет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15 лет – страховой стаж снижается на 7 лет 6 месяцев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16 лет – страховой стаж снижается на 8 лет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17 лет – страховой стаж снижается на 8 лет 6 месяцев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18 лет – страховой стаж снижается на 9 лет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19 лет – страховой стаж снижается на 9 лет 6 месяцев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20 лет – страховой стаж снижается на 10 лет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более 21 года – до 5 лет.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Одновременно для указанной категории лиц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снижено требование к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общему стажу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для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женщин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– с 20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до 15 лет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для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мужчин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– с 25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до 20 лет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Также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на 5 лет снижен общий стаж инвалидам с детства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I и (или) II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группы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для назначения досрочной пенсии по возрасту по статье 22 Закона Республики Беларусь «О пенсионном обеспечении».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По вопросу назначения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трудовой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пенсии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по возрасту с учетом данной нормы либо перевода с получаемой пенсии по инвалидности на пенсию по возрасту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необходимо обратиться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в установленном законодательством порядке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(с заявлением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и необходимыми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документами)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в органы по труду, занятости и социальной защите.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В этой связи обращаем внимание, что в соответствии с частью третьей статьи 68 Закона Республики Беларусь «О пенсионном обеспечении»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инвалидам с детства, инвалидность которым установлена пожизненно, пенсия по возрасту увеличивается на 50 процентов минимального размера пенсии по возрасту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(размер этого увеличения в мае 2020 г. составляет 30,85 руб.).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Для родителей детей-инвалидов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• Увеличение размера социальной пенсии родителям детей-инвалидов с третьей и (или) четвертой степенью утраты здоровья, признанных впоследствии инвалидами с детства I группы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Для родителей детей-инвалидов с третьей и (или) четвертой степенью утраты здоровья, признанных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впоследствии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инвалидами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с детства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I группы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осуществляющих уход за инвалидами не менее 20 лет,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размер социальной пенсии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увеличивается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до 130 процентов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наибольшей величины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бюджета прожиточного минимума пенсионера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за два последних квартала (БПМ пенсионера).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На сегодняшний день БПМ пенсионера составляет 187,22 руб.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130 процентов БПМ пенсионера – 243,4 руб.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i/>
          <w:iCs/>
          <w:color w:val="443F3F"/>
          <w:sz w:val="18"/>
          <w:szCs w:val="18"/>
          <w:lang w:eastAsia="ru-RU"/>
        </w:rPr>
        <w:t>Справочно: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В мае 2020 г. размер социальной пенсии у таких родителей детей-инвалидов составляет 123,4 руб.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Реализация данной меры позволит приблизить размеры социальной пенсии таким родителям к уровню пособия по уходу за инвалидом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I группы (246,78 руб.) и минимальной трудовой пенсии по возрасту (246,85 руб.). Таким образом, ее размер увеличится в 2 раза.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u w:val="single"/>
          <w:lang w:eastAsia="ru-RU"/>
        </w:rPr>
        <w:t>Для других категорий граждан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• Предоставление лицам, имеющим страховой стаж не менее 10 лет, но менее требуемого полного страхового стажа, права на трудовую пенсию по возрасту при неполном страховом стаже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При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определении размера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такой пенсии будет учитываться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только страховой стаж.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При наличии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10 лет страхового стажа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размер пенсии составит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lastRenderedPageBreak/>
        <w:t>73 процента БПМ пенсионера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. За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каждый полный год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страхового стажа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сверх 10 лет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пенсия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дополнительно увеличивается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на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3 процента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указанной величины, но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не более чем до 100 процентов этой величины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Женщины, достигшие возраста 60 лет и мужчины - 65 лет, приобретут право на трудовую пенсию по возрасту при неполном страховом стаже при наличии страхового стажа: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от 10 до 17 лет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- в 2021 году в размере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от 73 до 94 процентов БПМ пенсионера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18 лет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- в 2022 году в размере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97 процентов БПМ пенсионера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19 лет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- в 2023 году в размере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100 процентов БПМ пенсионера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Таким образом, при 19 годах страхового стажа трудовая пенсия по возрасту при неполном страховом стаже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увеличится в 1,5 раза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по сравнению с социальной пенсией (в мае 2020 г размер социальной пенсии составляет 123,4 руб.)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i/>
          <w:iCs/>
          <w:color w:val="443F3F"/>
          <w:sz w:val="18"/>
          <w:szCs w:val="18"/>
          <w:lang w:eastAsia="ru-RU"/>
        </w:rPr>
        <w:t>Справочно: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В 2021 году для назначения трудовой пенсии по возрасту на общих основаниях в полном размере потребуется наличие страхового стажа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не менее 18 лет.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 xml:space="preserve">• </w:t>
      </w:r>
      <w:r w:rsidRPr="000E3557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Расширение круга лиц, которым может назначаться трудовая пенсия по случаю потери кормильца (смерти кормильца)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Предоставляется право на пенсию по случаю потери кормильца: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-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лицам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, которым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по месту работы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предоставлен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отпуск по уходу за ребенком до достижения им возраста 3 лет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(при условии, что они не являются индивидуальными предпринимателями, нотариусами, адвокатами, лицами, осуществляющими виды ремесленной деятельности),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-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лицам,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которые являются индивидуальными предпринимателями, нотариусами, адвокатами, лицами, осуществляющими виды ремесленной деятельности, но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приостановили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соответствующую деятельность на период осуществления</w:t>
      </w:r>
      <w:r w:rsidRPr="000E3557">
        <w:rPr>
          <w:rFonts w:ascii="Tahoma" w:eastAsia="Times New Roman" w:hAnsi="Tahoma" w:cs="Tahoma"/>
          <w:color w:val="443F3F"/>
          <w:sz w:val="18"/>
          <w:lang w:eastAsia="ru-RU"/>
        </w:rPr>
        <w:t> </w:t>
      </w:r>
      <w:r w:rsidRPr="000E3557">
        <w:rPr>
          <w:rFonts w:ascii="Tahoma" w:eastAsia="Times New Roman" w:hAnsi="Tahoma" w:cs="Tahoma"/>
          <w:b/>
          <w:bCs/>
          <w:color w:val="443F3F"/>
          <w:sz w:val="18"/>
          <w:szCs w:val="18"/>
          <w:lang w:eastAsia="ru-RU"/>
        </w:rPr>
        <w:t>ухода за ребенком до достижения им трехлетнего возраста</w:t>
      </w: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Меры, предусмотренные Указом (за исключением меры, касающейся государственной адресной социальной помощи (ГАСП) многодетным семьям), вступают в силу с 1 января 2021 г.</w:t>
      </w: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</w:p>
    <w:p w:rsidR="000E3557" w:rsidRPr="000E3557" w:rsidRDefault="000E3557" w:rsidP="000E3557">
      <w:pPr>
        <w:spacing w:after="0" w:line="240" w:lineRule="auto"/>
        <w:jc w:val="both"/>
        <w:rPr>
          <w:rFonts w:ascii="Tahoma" w:eastAsia="Times New Roman" w:hAnsi="Tahoma" w:cs="Tahoma"/>
          <w:color w:val="443F3F"/>
          <w:sz w:val="18"/>
          <w:szCs w:val="18"/>
          <w:lang w:eastAsia="ru-RU"/>
        </w:rPr>
      </w:pPr>
      <w:r w:rsidRPr="000E3557">
        <w:rPr>
          <w:rFonts w:ascii="Tahoma" w:eastAsia="Times New Roman" w:hAnsi="Tahoma" w:cs="Tahoma"/>
          <w:color w:val="443F3F"/>
          <w:sz w:val="18"/>
          <w:szCs w:val="18"/>
          <w:lang w:eastAsia="ru-RU"/>
        </w:rPr>
        <w:t>Мера, касающаяся ГАСП многодетным семьям, вступает в силу с 1 сентября 2020 г.</w:t>
      </w:r>
    </w:p>
    <w:p w:rsidR="005675B7" w:rsidRDefault="000E3557"/>
    <w:sectPr w:rsidR="005675B7" w:rsidSect="000E355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0E3557"/>
    <w:rsid w:val="00007E04"/>
    <w:rsid w:val="000E3557"/>
    <w:rsid w:val="00240125"/>
    <w:rsid w:val="004F6841"/>
    <w:rsid w:val="00593BAE"/>
    <w:rsid w:val="00605F91"/>
    <w:rsid w:val="00721F01"/>
    <w:rsid w:val="00A15686"/>
    <w:rsid w:val="00A81952"/>
    <w:rsid w:val="00F10C1F"/>
    <w:rsid w:val="00FD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3557"/>
  </w:style>
  <w:style w:type="character" w:styleId="a3">
    <w:name w:val="Hyperlink"/>
    <w:basedOn w:val="a0"/>
    <w:uiPriority w:val="99"/>
    <w:semiHidden/>
    <w:unhideWhenUsed/>
    <w:rsid w:val="000E35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trud.gov.by/system/extensions/spaw/uploads/files/Ukaz-18.05.2020-171-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7382</Characters>
  <Application>Microsoft Office Word</Application>
  <DocSecurity>0</DocSecurity>
  <Lines>61</Lines>
  <Paragraphs>17</Paragraphs>
  <ScaleCrop>false</ScaleCrop>
  <Company>Управление  по труду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Снежкова</dc:creator>
  <cp:keywords/>
  <dc:description/>
  <cp:lastModifiedBy>Снежкова</cp:lastModifiedBy>
  <cp:revision>1</cp:revision>
  <dcterms:created xsi:type="dcterms:W3CDTF">2020-06-05T11:48:00Z</dcterms:created>
  <dcterms:modified xsi:type="dcterms:W3CDTF">2020-06-05T11:49:00Z</dcterms:modified>
</cp:coreProperties>
</file>