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9980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val="ru-BY" w:eastAsia="ru-BY"/>
          <w14:ligatures w14:val="none"/>
        </w:rPr>
        <w:t>Установлен размер денежной компенсации за отдельные технические средства социальной реабилитации на 2024 год</w:t>
      </w:r>
    </w:p>
    <w:p w14:paraId="280188F6" w14:textId="77777777" w:rsidR="002B0614" w:rsidRPr="002B0614" w:rsidRDefault="002B0614" w:rsidP="002B0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С 1 января 2024 года 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u w:val="single"/>
          <w:lang w:val="ru-BY" w:eastAsia="ru-BY"/>
          <w14:ligatures w14:val="none"/>
        </w:rPr>
        <w:t> </w:t>
      </w:r>
      <w:hyperlink r:id="rId4" w:history="1">
        <w:r w:rsidRPr="002B0614">
          <w:rPr>
            <w:rFonts w:ascii="Arial" w:eastAsia="Times New Roman" w:hAnsi="Arial" w:cs="Arial"/>
            <w:color w:val="28274B"/>
            <w:kern w:val="0"/>
            <w:sz w:val="24"/>
            <w:szCs w:val="24"/>
            <w:u w:val="single"/>
            <w:lang w:val="ru-BY" w:eastAsia="ru-BY"/>
            <w14:ligatures w14:val="none"/>
          </w:rPr>
          <w:t>приказом </w:t>
        </w:r>
      </w:hyperlink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Министерства труда и социальной защиты установлен размер денежной компенсации затрат на технические средства социальной реабилитации, приобретенные гражданами самостоятельно.</w:t>
      </w:r>
    </w:p>
    <w:p w14:paraId="5DF00774" w14:textId="77777777" w:rsidR="002B0614" w:rsidRPr="002B0614" w:rsidRDefault="002B0614" w:rsidP="002B0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Размер денежной компенсации устанавливается в соответствии с постановлением Совета Министров Республики Беларусь от 11 декабря 2007 г.</w:t>
      </w:r>
    </w:p>
    <w:p w14:paraId="5C5ACEEC" w14:textId="77777777" w:rsidR="002B0614" w:rsidRPr="002B0614" w:rsidRDefault="002B0614" w:rsidP="002B0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№ 1722 «О государственном реестре (перечне) технических средств социальной реабилитации, порядке и условиях обеспечения ими отдельных категорий граждан».</w:t>
      </w:r>
    </w:p>
    <w:p w14:paraId="22C10F26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Размеры денежной компенсации устанавливаются на 10 наименований средств реабилитации, приобретаемые гражданами самостоятельно.</w:t>
      </w:r>
    </w:p>
    <w:p w14:paraId="636EEF5B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В основном это средства реабилитации для людей с инвалидностью по зрению и слуху, а также противопролежневые матрацы и различные вспомогательные приспособления для одевания (раздевания), приема и готовки пищи, удовлетворения бытовых и иных потребностей.</w:t>
      </w:r>
    </w:p>
    <w:p w14:paraId="31E16BFF" w14:textId="77777777" w:rsidR="002B0614" w:rsidRPr="002B0614" w:rsidRDefault="002B0614" w:rsidP="002B0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val="ru-BY" w:eastAsia="ru-BY"/>
          <w14:ligatures w14:val="none"/>
        </w:rPr>
        <w:t>При этом для граждан по-прежнему сохранено право на их получение</w:t>
      </w:r>
    </w:p>
    <w:p w14:paraId="2FF8EBBB" w14:textId="77777777" w:rsidR="002B0614" w:rsidRPr="002B0614" w:rsidRDefault="002B0614" w:rsidP="002B0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val="ru-BY" w:eastAsia="ru-BY"/>
          <w14:ligatures w14:val="none"/>
        </w:rPr>
        <w:t>в органах по труду, занятости и социальной защите.</w:t>
      </w:r>
    </w:p>
    <w:p w14:paraId="7B783375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Порядок обращения за компенсацией:</w:t>
      </w:r>
    </w:p>
    <w:p w14:paraId="4D5AF721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1. 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За предоставлением денежной компенсации граждане обращаются в управления (отделы), центры социального обслуживания населения в соответствии с регистрацией по месту жительства (месту пребывания) </w:t>
      </w: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в течение 3 месяцев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 со дня приобретения средства реабилитации.</w:t>
      </w:r>
    </w:p>
    <w:p w14:paraId="35C78EEC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2. Документы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, необходимые для получения денежной компенсации:</w:t>
      </w:r>
    </w:p>
    <w:p w14:paraId="43C2B6B8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- заявление;</w:t>
      </w:r>
    </w:p>
    <w:p w14:paraId="1FE89985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- паспорт или иной документ, удостоверяющий личность;</w:t>
      </w:r>
    </w:p>
    <w:p w14:paraId="395653A4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- 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недееспособным;</w:t>
      </w:r>
    </w:p>
    <w:p w14:paraId="3FD389A1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- ИПРА инвалида или заключение ВКК;</w:t>
      </w:r>
    </w:p>
    <w:p w14:paraId="3153B12B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- удостоверение инвалида и вкладыш к нему;</w:t>
      </w:r>
    </w:p>
    <w:p w14:paraId="72C083A1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 xml:space="preserve">- документы, подтверждающие затраты на приобретение средств реабилитации, – кассовые (товарные) чеки юридических лиц, индивидуальных предпринимателей, 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lastRenderedPageBreak/>
        <w:t>место нахождения которых ограничивается территорией Республики Беларусь, с обязательным указанием наименования приобретенных средств реабилитации;</w:t>
      </w:r>
    </w:p>
    <w:p w14:paraId="5E869C7D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- реквизиты базового счета.</w:t>
      </w:r>
    </w:p>
    <w:p w14:paraId="6D2E61EA" w14:textId="77777777" w:rsidR="002B0614" w:rsidRPr="002B0614" w:rsidRDefault="002B0614" w:rsidP="002B0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3. 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Комиссии, созданные в комитетах по труду, занятости и социальной защиты облисполкомов и Мингорисполкома, </w:t>
      </w: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принимают решение о предоставлении</w:t>
      </w:r>
    </w:p>
    <w:p w14:paraId="276F4D8A" w14:textId="77777777" w:rsidR="002B0614" w:rsidRPr="002B0614" w:rsidRDefault="002B0614" w:rsidP="002B0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(об отказе в предоставлении) денежной компенсации и ее размере </w:t>
      </w: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в течение 15 рабочих дней.</w:t>
      </w:r>
    </w:p>
    <w:p w14:paraId="73FE609A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4. В течение 5 рабочих дней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 со дня принятия решения комиссией о предоставлении (об отказе в предоставлении) денежной компенсации управления (отделы) центры социального обслуживания населения письменно </w:t>
      </w: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уведомляют гражданина.</w:t>
      </w:r>
    </w:p>
    <w:p w14:paraId="00CCDA00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5. 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Денежная компенсация выплачивается </w:t>
      </w: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в течение месяца после принятия решения 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комиссией и </w:t>
      </w: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перечисляется на базовый счет 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получателя.</w:t>
      </w:r>
    </w:p>
    <w:p w14:paraId="4DD3F4C3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Если стоимость средства реабилитации меньше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, чем размер денежной компенсации, установленный Приказом, денежная компенсация выплачивается исходя из фактических затрат на приобретенное средство реабилитации.</w:t>
      </w:r>
    </w:p>
    <w:p w14:paraId="5761B09C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val="ru-BY" w:eastAsia="ru-BY"/>
          <w14:ligatures w14:val="none"/>
        </w:rPr>
        <w:t>Если стоимость средства реабилитации больше</w:t>
      </w: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, чем размер денежной компенсации, установленный Приказом, денежная компенсация выплачивается в размере в соответствии с Приказом.</w:t>
      </w:r>
    </w:p>
    <w:p w14:paraId="59C138D2" w14:textId="77777777" w:rsidR="002B0614" w:rsidRPr="002B0614" w:rsidRDefault="002B0614" w:rsidP="002B06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</w:pPr>
      <w:r w:rsidRPr="002B0614">
        <w:rPr>
          <w:rFonts w:ascii="Arial" w:eastAsia="Times New Roman" w:hAnsi="Arial" w:cs="Arial"/>
          <w:color w:val="121212"/>
          <w:kern w:val="0"/>
          <w:sz w:val="24"/>
          <w:szCs w:val="24"/>
          <w:lang w:val="ru-BY" w:eastAsia="ru-BY"/>
          <w14:ligatures w14:val="none"/>
        </w:rPr>
        <w:t> </w:t>
      </w:r>
    </w:p>
    <w:p w14:paraId="56B4BB06" w14:textId="77777777" w:rsidR="00240444" w:rsidRPr="002B0614" w:rsidRDefault="00240444">
      <w:pPr>
        <w:rPr>
          <w:lang w:val="ru-BY"/>
        </w:rPr>
      </w:pPr>
    </w:p>
    <w:sectPr w:rsidR="00240444" w:rsidRPr="002B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14"/>
    <w:rsid w:val="00240444"/>
    <w:rsid w:val="002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35AC"/>
  <w15:chartTrackingRefBased/>
  <w15:docId w15:val="{1BAEFF6B-C0F2-48D3-B7FB-7A1EB8A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by/uploads/files/Prilozhenie-k-prikazu-2024-kompensats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Юлия Валериевна</dc:creator>
  <cp:keywords/>
  <dc:description/>
  <cp:lastModifiedBy>Белякова Юлия Валериевна</cp:lastModifiedBy>
  <cp:revision>1</cp:revision>
  <dcterms:created xsi:type="dcterms:W3CDTF">2024-02-06T09:18:00Z</dcterms:created>
  <dcterms:modified xsi:type="dcterms:W3CDTF">2024-02-06T09:19:00Z</dcterms:modified>
</cp:coreProperties>
</file>