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М1Н1СТЭРСТВА ПРАЦЫ</w:t>
        <w:br/>
        <w:t>I САЦЫЯЛЬНАЙ АБАРОНЫ</w:t>
        <w:br/>
        <w:t>РЭСПУБЛ1К1 БЕЛАРУСЬ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652" w:right="1411" w:bottom="4597" w:left="1599" w:header="1224" w:footer="4169" w:gutter="0"/>
          <w:pgNumType w:start="1"/>
          <w:cols w:num="2" w:space="1449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МИНИСТЕРСТВО ТРУДА</w:t>
        <w:br/>
        <w:t>И СОЦИАЛЬНОЙ ЗАЩИТЫ</w:t>
        <w:br/>
        <w:t>РЕСПУБЛИКИ БЕЛАРУСЬ</w:t>
      </w:r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52" w:right="0" w:bottom="165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3101" w:h="749" w:wrap="none" w:vAnchor="text" w:hAnchor="page" w:x="1552" w:y="59"/>
        <w:widowControl w:val="0"/>
        <w:shd w:val="clear" w:color="auto" w:fill="auto"/>
        <w:bidi w:val="0"/>
        <w:spacing w:before="0" w:after="60" w:line="240" w:lineRule="auto"/>
        <w:ind w:left="148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ЗАГАД</w:t>
      </w:r>
    </w:p>
    <w:p>
      <w:pPr>
        <w:pStyle w:val="Style5"/>
        <w:keepNext w:val="0"/>
        <w:keepLines w:val="0"/>
        <w:framePr w:w="3101" w:h="749" w:wrap="none" w:vAnchor="text" w:hAnchor="page" w:x="1552" w:y="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'■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1-/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i2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2С2Ь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 xml:space="preserve"> 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-122</w:t>
      </w:r>
    </w:p>
    <w:p>
      <w:pPr>
        <w:pStyle w:val="Style2"/>
        <w:keepNext w:val="0"/>
        <w:keepLines w:val="0"/>
        <w:framePr w:w="1152" w:h="322" w:wrap="none" w:vAnchor="text" w:hAnchor="page" w:x="808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ПРИКАЗ</w:t>
      </w:r>
    </w:p>
    <w:p>
      <w:pPr>
        <w:pStyle w:val="Style8"/>
        <w:keepNext w:val="0"/>
        <w:keepLines w:val="0"/>
        <w:framePr w:w="787" w:h="235" w:wrap="none" w:vAnchor="text" w:hAnchor="page" w:x="3112" w:y="1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MiHCK</w:t>
      </w:r>
    </w:p>
    <w:p>
      <w:pPr>
        <w:pStyle w:val="Style8"/>
        <w:keepNext w:val="0"/>
        <w:keepLines w:val="0"/>
        <w:framePr w:w="835" w:h="226" w:wrap="none" w:vAnchor="text" w:hAnchor="page" w:x="8248" w:y="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Минск</w:t>
      </w:r>
    </w:p>
    <w:p>
      <w:pPr>
        <w:pStyle w:val="Style2"/>
        <w:keepNext w:val="0"/>
        <w:keepLines w:val="0"/>
        <w:framePr w:w="4430" w:h="1392" w:wrap="none" w:vAnchor="text" w:hAnchor="page" w:x="1715" w:y="2046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установлении размера денежной компенсации затрат на технические средства социальной реабилитации, приобретенные гражданами самостоятельно</w:t>
      </w:r>
    </w:p>
    <w:p>
      <w:pPr>
        <w:pStyle w:val="Style2"/>
        <w:keepNext w:val="0"/>
        <w:keepLines w:val="0"/>
        <w:framePr w:w="9259" w:h="4320" w:wrap="none" w:vAnchor="text" w:hAnchor="page" w:x="1701" w:y="4023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основании части второй пункта 72 Положения о порядке и условиях обеспечения граждан техническими средствами социальной реабилитации органами по труду, занятости и социальной защите, утвержденного постановлением Совета Министров Республики Беларусь от 11 декабря 2007 г. № 1722, ПРИКАЗЫВАЮ:</w:t>
      </w:r>
    </w:p>
    <w:p>
      <w:pPr>
        <w:pStyle w:val="Style2"/>
        <w:keepNext w:val="0"/>
        <w:keepLines w:val="0"/>
        <w:framePr w:w="9259" w:h="4320" w:wrap="none" w:vAnchor="text" w:hAnchor="page" w:x="1701" w:y="4023"/>
        <w:widowControl w:val="0"/>
        <w:numPr>
          <w:ilvl w:val="0"/>
          <w:numId w:val="1"/>
        </w:numPr>
        <w:shd w:val="clear" w:color="auto" w:fill="auto"/>
        <w:tabs>
          <w:tab w:pos="965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Установить размер денежной компенсации затрат на технические средства социальной реабилитации, приобретенные гражданами самостоятельно, на 2026 год согласно приложению.</w:t>
      </w:r>
    </w:p>
    <w:p>
      <w:pPr>
        <w:pStyle w:val="Style2"/>
        <w:keepNext w:val="0"/>
        <w:keepLines w:val="0"/>
        <w:framePr w:w="9259" w:h="4320" w:wrap="none" w:vAnchor="text" w:hAnchor="page" w:x="1701" w:y="4023"/>
        <w:widowControl w:val="0"/>
        <w:numPr>
          <w:ilvl w:val="0"/>
          <w:numId w:val="1"/>
        </w:numPr>
        <w:shd w:val="clear" w:color="auto" w:fill="auto"/>
        <w:tabs>
          <w:tab w:pos="965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Возложить координацию работы на управление социальной интеграции инвалидов (Зеленко Е.П.).</w:t>
      </w:r>
    </w:p>
    <w:p>
      <w:pPr>
        <w:pStyle w:val="Style2"/>
        <w:keepNext w:val="0"/>
        <w:keepLines w:val="0"/>
        <w:framePr w:w="9259" w:h="4320" w:wrap="none" w:vAnchor="text" w:hAnchor="page" w:x="1701" w:y="4023"/>
        <w:widowControl w:val="0"/>
        <w:numPr>
          <w:ilvl w:val="0"/>
          <w:numId w:val="1"/>
        </w:numPr>
        <w:shd w:val="clear" w:color="auto" w:fill="auto"/>
        <w:tabs>
          <w:tab w:pos="965" w:val="left"/>
        </w:tabs>
        <w:bidi w:val="0"/>
        <w:spacing w:before="0" w:after="0" w:line="228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за исполнением настоящего приказа возложить на заместителя Министра Артёменко М.Б.</w:t>
      </w:r>
    </w:p>
    <w:p>
      <w:pPr>
        <w:pStyle w:val="Style2"/>
        <w:keepNext w:val="0"/>
        <w:keepLines w:val="0"/>
        <w:framePr w:w="9259" w:h="4320" w:wrap="none" w:vAnchor="text" w:hAnchor="page" w:x="1701" w:y="4023"/>
        <w:widowControl w:val="0"/>
        <w:numPr>
          <w:ilvl w:val="0"/>
          <w:numId w:val="1"/>
        </w:numPr>
        <w:shd w:val="clear" w:color="auto" w:fill="auto"/>
        <w:tabs>
          <w:tab w:pos="1645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Настоящий приказ вступает в силу с I января 2026 г.</w:t>
      </w:r>
    </w:p>
    <w:p>
      <w:pPr>
        <w:pStyle w:val="Style2"/>
        <w:keepNext w:val="0"/>
        <w:keepLines w:val="0"/>
        <w:framePr w:w="1157" w:h="355" w:wrap="none" w:vAnchor="text" w:hAnchor="page" w:x="1682" w:y="8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Министр</w:t>
      </w:r>
    </w:p>
    <w:p>
      <w:pPr>
        <w:pStyle w:val="Style2"/>
        <w:keepNext w:val="0"/>
        <w:keepLines w:val="0"/>
        <w:framePr w:w="2098" w:h="341" w:wrap="none" w:vAnchor="text" w:hAnchor="page" w:x="8450" w:y="88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Н.В.Павлюченко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52" w:right="941" w:bottom="1652" w:left="15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6140" w:right="0" w:firstLine="40"/>
        <w:jc w:val="left"/>
        <w:rPr>
          <w:sz w:val="28"/>
          <w:szCs w:val="28"/>
        </w:rPr>
      </w:pPr>
      <w:r>
        <w:rPr>
          <w:i w:val="0"/>
          <w:iCs w:val="0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ru-RU" w:eastAsia="ru-RU" w:bidi="ru-RU"/>
        </w:rPr>
        <w:t>Приложение к приказу Министерства труда и социальной зашиты Республики Беларусь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1939" w:val="left"/>
        </w:tabs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У' Л/</w:t>
        <w:tab/>
        <w:t>л//2/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i w:val="0"/>
          <w:iCs w:val="0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ru-RU" w:eastAsia="ru-RU" w:bidi="ru-RU"/>
        </w:rPr>
        <w:t>РАЗМЕР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04" w:lineRule="auto"/>
        <w:ind w:left="0" w:right="0" w:firstLine="0"/>
        <w:jc w:val="left"/>
        <w:rPr>
          <w:sz w:val="28"/>
          <w:szCs w:val="28"/>
        </w:rPr>
      </w:pPr>
      <w:r>
        <w:rPr>
          <w:i w:val="0"/>
          <w:iCs w:val="0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ru-RU" w:eastAsia="ru-RU" w:bidi="ru-RU"/>
        </w:rPr>
        <w:t>денежной компенсации затрат на технические средства социальной реабилитации, приобретенные гражданами самостоятельно, на 2026 год</w:t>
      </w:r>
    </w:p>
    <w:tbl>
      <w:tblPr>
        <w:tblOverlap w:val="never"/>
        <w:jc w:val="center"/>
        <w:tblLayout w:type="fixed"/>
      </w:tblPr>
      <w:tblGrid>
        <w:gridCol w:w="595"/>
        <w:gridCol w:w="6278"/>
        <w:gridCol w:w="2050"/>
      </w:tblGrid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технического средства социальной реабилитации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Стоимость за единицу, руб.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Матрац специальный противопролежневый или система противопролежневая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85.80</w:t>
            </w:r>
          </w:p>
        </w:tc>
      </w:tr>
      <w:tr>
        <w:trPr>
          <w:trHeight w:val="14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Вспомогательные приспособления, предназначенные для одевания (раздевания), захвата предметов, приема и готовки пищи, удовлетворения бытовых и иных потребностей: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захват для носков;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63.80</w:t>
            </w: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захват для рубашек (одежды):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60.50</w:t>
            </w: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адаптированная ложка с поворотным механизмом;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71,50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адаптированный нож;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38,50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специальный захват для банок, бутылок;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29.70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захват для предметов.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115,50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Диктофон (плеер)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267.00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Сотовый телефон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82,20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Сотовый телефон с программным обеспечением, синтезирующим речь, и с функцией навигации (смартфон)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388.80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для прослушивания озвученной литературы (плеер)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35.40</w:t>
            </w:r>
          </w:p>
        </w:tc>
      </w:tr>
      <w:tr>
        <w:trPr>
          <w:trHeight w:val="8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Часы с синтезатором речи: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наручные: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 астиковы й кор нус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11.76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металлический корпус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105.40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настольные.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15.00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Телефон с усилителем звука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500.00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Световой будильник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235.00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Сигнализатор цифровой с вибрационной и световой индикацией для граждан с нарушением органов слуха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395,00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725" w:right="1129" w:bottom="1365" w:left="1704" w:header="1297" w:footer="93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single"/>
    </w:rPr>
  </w:style>
  <w:style w:type="character" w:customStyle="1" w:styleId="CharStyle9">
    <w:name w:val="Основной текст (3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Основной текст (6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4">
    <w:name w:val="Другое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single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Основной текст (6)"/>
    <w:basedOn w:val="Normal"/>
    <w:link w:val="CharStyle12"/>
    <w:pPr>
      <w:widowControl w:val="0"/>
      <w:shd w:val="clear" w:color="auto" w:fill="auto"/>
      <w:spacing w:after="22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3">
    <w:name w:val="Другое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