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Право на обеспечение</w:t>
      </w: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техническими средствами социальной реабилитации (ТССР) имеют </w:t>
      </w:r>
      <w:r w:rsidRPr="000315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граждане Республики Беларусь</w:t>
      </w: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</w:t>
      </w:r>
      <w:r w:rsidRPr="000315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иностранные граждане и лица без гражданства, постоянно проживающие</w:t>
      </w: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территории Республики Беларусь в соответствии с регистрацией по месту жительства (месту пребывания). </w:t>
      </w:r>
    </w:p>
    <w:p w:rsidR="0003151C" w:rsidRPr="0003151C" w:rsidRDefault="0003151C" w:rsidP="0003151C">
      <w:pPr>
        <w:shd w:val="clear" w:color="auto" w:fill="ECEFF4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Порядок и условия обеспечения ТССР регулируются </w:t>
      </w:r>
      <w:r w:rsidRPr="0003151C">
        <w:rPr>
          <w:rFonts w:ascii="Arial" w:eastAsia="Times New Roman" w:hAnsi="Arial" w:cs="Arial"/>
          <w:color w:val="121212"/>
          <w:sz w:val="24"/>
          <w:szCs w:val="24"/>
          <w:u w:val="single"/>
          <w:lang w:eastAsia="ru-RU"/>
        </w:rPr>
        <w:t>постановлением Совета Министров Республики Беларусь 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Сроки эксплуатации ТССР регулируются </w:t>
      </w:r>
      <w:r w:rsidRPr="0003151C">
        <w:rPr>
          <w:rFonts w:ascii="Arial" w:eastAsia="Times New Roman" w:hAnsi="Arial" w:cs="Arial"/>
          <w:color w:val="121212"/>
          <w:sz w:val="24"/>
          <w:szCs w:val="24"/>
          <w:u w:val="single"/>
          <w:lang w:eastAsia="ru-RU"/>
        </w:rPr>
        <w:t>постановлением Министерства труда и социальной защиты Республики Беларусь от 31 января 2008 г. № 19 "О сроках эксплуатации технических средств социальной реабилитации" 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Категории граждан, которые обеспечиваются ТССР</w:t>
      </w: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Герои Беларуси, Герои Советского Союза, Герои Социалистического Труда, полные кавалеры орденов Отечества, Славы, Трудовой Славы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участники Великой Отечественной войны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инвалиды войны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лица, награжденные орденами и (или) медалями СССР за самоотверженный труд и безупречную воинскую службу в тылу в годы Великой Отечественной войны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proofErr w:type="gramEnd"/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члены экипажей судов транспортного флота, интернированные в начале Великой Отечественной войны в портах других государств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лица, работавшие на предприятиях, в учреждениях и организациях </w:t>
      </w:r>
      <w:proofErr w:type="spell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</w:t>
      </w:r>
      <w:proofErr w:type="gram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.Л</w:t>
      </w:r>
      <w:proofErr w:type="gramEnd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енинграда</w:t>
      </w:r>
      <w:proofErr w:type="spellEnd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неработающие граждане из числа: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– военнослужащих, в том числе уволенных в запас (отставку), военнообязанных, </w:t>
      </w:r>
      <w:proofErr w:type="spell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призывавшихся</w:t>
      </w:r>
      <w:proofErr w:type="spellEnd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другие государства, принимавших участие в боевых действиях</w:t>
      </w:r>
      <w:proofErr w:type="gramEnd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– 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– 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</w:t>
      </w:r>
    </w:p>
    <w:p w:rsidR="0003151C" w:rsidRPr="0003151C" w:rsidRDefault="0003151C" w:rsidP="0003151C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– граждане, в том числе уволенные в запас (отставку),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  <w:proofErr w:type="gramEnd"/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граждане, заболевшие и перенесшие лучевую болезнь, вызванную последствиями катастрофы на Чернобыльской АЭС, других радиационных аварий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инвалиды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дети-инвалиды в возрасте до 18 лет</w:t>
      </w:r>
    </w:p>
    <w:p w:rsidR="0003151C" w:rsidRPr="0003151C" w:rsidRDefault="0003151C" w:rsidP="0003151C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0315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дети в возрасте до 18 лет, не признанные инвалидами, но нуждающихся по медицинским показаниям в технических средствах социальной реабилитации</w:t>
      </w:r>
      <w:proofErr w:type="gramEnd"/>
    </w:p>
    <w:p w:rsidR="00365806" w:rsidRDefault="0003151C">
      <w:bookmarkStart w:id="0" w:name="_GoBack"/>
      <w:bookmarkEnd w:id="0"/>
    </w:p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04F"/>
    <w:multiLevelType w:val="multilevel"/>
    <w:tmpl w:val="C4E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C"/>
    <w:rsid w:val="000262C0"/>
    <w:rsid w:val="0003151C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2023-09-25T13:09:00Z</dcterms:created>
  <dcterms:modified xsi:type="dcterms:W3CDTF">2023-09-25T13:10:00Z</dcterms:modified>
</cp:coreProperties>
</file>