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56" w:rsidRPr="0005390E" w:rsidRDefault="00087056" w:rsidP="00053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0E">
        <w:rPr>
          <w:rFonts w:ascii="Times New Roman" w:hAnsi="Times New Roman" w:cs="Times New Roman"/>
          <w:b/>
          <w:sz w:val="24"/>
          <w:szCs w:val="24"/>
        </w:rPr>
        <w:t>ПОСТАНОВЛЕНИЕ СОВЕТА МИНИСТРОВ РЕСПУБЛИКИ БЕЛАРУСЬ</w:t>
      </w:r>
    </w:p>
    <w:p w:rsidR="00087056" w:rsidRPr="0005390E" w:rsidRDefault="00087056" w:rsidP="00053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0E">
        <w:rPr>
          <w:rFonts w:ascii="Times New Roman" w:hAnsi="Times New Roman" w:cs="Times New Roman"/>
          <w:b/>
          <w:sz w:val="24"/>
          <w:szCs w:val="24"/>
        </w:rPr>
        <w:t>23 мая 2024 г. № 367</w:t>
      </w:r>
    </w:p>
    <w:p w:rsidR="00087056" w:rsidRDefault="00087056" w:rsidP="00087056">
      <w:pPr>
        <w:pStyle w:val="titlencpi"/>
        <w:spacing w:before="360" w:beforeAutospacing="0" w:after="360" w:afterAutospacing="0"/>
        <w:ind w:right="2268"/>
        <w:rPr>
          <w:b/>
          <w:bCs/>
          <w:color w:val="000000"/>
        </w:rPr>
      </w:pPr>
      <w:r>
        <w:rPr>
          <w:b/>
          <w:bCs/>
          <w:color w:val="000080"/>
        </w:rPr>
        <w:t>Об организации долговременного ухода</w:t>
      </w:r>
      <w:bookmarkStart w:id="0" w:name="_GoBack"/>
      <w:bookmarkEnd w:id="0"/>
    </w:p>
    <w:p w:rsidR="00087056" w:rsidRPr="0005390E" w:rsidRDefault="00087056" w:rsidP="0005390E">
      <w:pPr>
        <w:rPr>
          <w:rFonts w:ascii="Times New Roman" w:hAnsi="Times New Roman" w:cs="Times New Roman"/>
          <w:sz w:val="24"/>
          <w:szCs w:val="24"/>
        </w:rPr>
      </w:pPr>
      <w:r w:rsidRPr="0005390E">
        <w:rPr>
          <w:rFonts w:ascii="Times New Roman" w:hAnsi="Times New Roman" w:cs="Times New Roman"/>
          <w:sz w:val="24"/>
          <w:szCs w:val="24"/>
        </w:rPr>
        <w:t>На основании </w:t>
      </w:r>
      <w:hyperlink r:id="rId6" w:anchor="a145" w:tooltip="+" w:history="1">
        <w:r w:rsidRPr="0005390E">
          <w:rPr>
            <w:rStyle w:val="a5"/>
            <w:rFonts w:ascii="Times New Roman" w:hAnsi="Times New Roman" w:cs="Times New Roman"/>
            <w:sz w:val="24"/>
            <w:szCs w:val="24"/>
          </w:rPr>
          <w:t>части шестой</w:t>
        </w:r>
      </w:hyperlink>
      <w:r w:rsidRPr="0005390E">
        <w:rPr>
          <w:rFonts w:ascii="Times New Roman" w:hAnsi="Times New Roman" w:cs="Times New Roman"/>
          <w:sz w:val="24"/>
          <w:szCs w:val="24"/>
        </w:rPr>
        <w:t> статьи 21 Закона Республики Беларусь от 22 мая 2000 г. № 395-З «О социальном обслуживании» Совет Министров Республики Беларусь ПОСТАНОВЛЯЕТ:</w:t>
      </w:r>
    </w:p>
    <w:p w:rsidR="00087056" w:rsidRPr="0005390E" w:rsidRDefault="00087056" w:rsidP="0005390E">
      <w:pPr>
        <w:rPr>
          <w:rFonts w:ascii="Times New Roman" w:hAnsi="Times New Roman" w:cs="Times New Roman"/>
          <w:sz w:val="24"/>
          <w:szCs w:val="24"/>
        </w:rPr>
      </w:pPr>
      <w:r w:rsidRPr="0005390E">
        <w:rPr>
          <w:rFonts w:ascii="Times New Roman" w:hAnsi="Times New Roman" w:cs="Times New Roman"/>
          <w:sz w:val="24"/>
          <w:szCs w:val="24"/>
        </w:rPr>
        <w:t>1. Утвердить </w:t>
      </w:r>
      <w:hyperlink r:id="rId7" w:anchor="a2" w:tooltip="+" w:history="1">
        <w:r w:rsidRPr="0005390E">
          <w:rPr>
            <w:rStyle w:val="a5"/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05390E">
        <w:rPr>
          <w:rFonts w:ascii="Times New Roman" w:hAnsi="Times New Roman" w:cs="Times New Roman"/>
          <w:sz w:val="24"/>
          <w:szCs w:val="24"/>
        </w:rPr>
        <w:t> о порядке и условиях организации долговременного ухода (прилагается).</w:t>
      </w:r>
    </w:p>
    <w:p w:rsidR="00087056" w:rsidRPr="0005390E" w:rsidRDefault="00087056" w:rsidP="0005390E">
      <w:pPr>
        <w:rPr>
          <w:rFonts w:ascii="Times New Roman" w:hAnsi="Times New Roman" w:cs="Times New Roman"/>
          <w:sz w:val="24"/>
          <w:szCs w:val="24"/>
        </w:rPr>
      </w:pPr>
      <w:r w:rsidRPr="0005390E">
        <w:rPr>
          <w:rFonts w:ascii="Times New Roman" w:hAnsi="Times New Roman" w:cs="Times New Roman"/>
          <w:sz w:val="24"/>
          <w:szCs w:val="24"/>
        </w:rPr>
        <w:t>2. Настоящее постановление вступает в силу с 1 июля 2024 г.</w:t>
      </w:r>
    </w:p>
    <w:p w:rsidR="00087056" w:rsidRPr="0005390E" w:rsidRDefault="00087056" w:rsidP="0005390E">
      <w:pPr>
        <w:rPr>
          <w:rFonts w:ascii="Times New Roman" w:hAnsi="Times New Roman" w:cs="Times New Roman"/>
          <w:sz w:val="24"/>
          <w:szCs w:val="24"/>
        </w:rPr>
      </w:pPr>
      <w:r w:rsidRPr="0005390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87056" w:rsidRPr="0005390E" w:rsidTr="00087056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7056" w:rsidRPr="0005390E" w:rsidRDefault="00087056" w:rsidP="0005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90E">
              <w:rPr>
                <w:rFonts w:ascii="Times New Roman" w:hAnsi="Times New Roman" w:cs="Times New Roman"/>
                <w:sz w:val="24"/>
                <w:szCs w:val="24"/>
              </w:rPr>
              <w:t>Премьер-министр Республики Беларусь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7056" w:rsidRPr="0005390E" w:rsidRDefault="00087056" w:rsidP="0005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90E">
              <w:rPr>
                <w:rFonts w:ascii="Times New Roman" w:hAnsi="Times New Roman" w:cs="Times New Roman"/>
                <w:sz w:val="24"/>
                <w:szCs w:val="24"/>
              </w:rPr>
              <w:t>Р.Головченко</w:t>
            </w:r>
            <w:proofErr w:type="spellEnd"/>
          </w:p>
        </w:tc>
      </w:tr>
    </w:tbl>
    <w:p w:rsidR="00087056" w:rsidRPr="0005390E" w:rsidRDefault="00087056" w:rsidP="0005390E">
      <w:pPr>
        <w:rPr>
          <w:rFonts w:ascii="Times New Roman" w:hAnsi="Times New Roman" w:cs="Times New Roman"/>
          <w:sz w:val="24"/>
          <w:szCs w:val="24"/>
        </w:rPr>
      </w:pPr>
      <w:r w:rsidRPr="0005390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6"/>
        <w:gridCol w:w="2611"/>
      </w:tblGrid>
      <w:tr w:rsidR="00087056" w:rsidRPr="0005390E" w:rsidTr="00087056"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7056" w:rsidRPr="0005390E" w:rsidRDefault="00087056" w:rsidP="0005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7056" w:rsidRPr="0005390E" w:rsidRDefault="00087056" w:rsidP="0005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90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87056" w:rsidRPr="0005390E" w:rsidRDefault="0005390E" w:rsidP="0005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a1" w:tooltip="+" w:history="1">
              <w:r w:rsidR="00087056" w:rsidRPr="000539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087056" w:rsidRPr="0005390E">
              <w:rPr>
                <w:rFonts w:ascii="Times New Roman" w:hAnsi="Times New Roman" w:cs="Times New Roman"/>
                <w:sz w:val="24"/>
                <w:szCs w:val="24"/>
              </w:rPr>
              <w:br/>
              <w:t>Совета Министров</w:t>
            </w:r>
            <w:r w:rsidR="00087056" w:rsidRPr="0005390E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 Беларусь</w:t>
            </w:r>
            <w:r w:rsidR="00087056" w:rsidRPr="0005390E">
              <w:rPr>
                <w:rFonts w:ascii="Times New Roman" w:hAnsi="Times New Roman" w:cs="Times New Roman"/>
                <w:sz w:val="24"/>
                <w:szCs w:val="24"/>
              </w:rPr>
              <w:br/>
              <w:t>23.05.2024 № 367</w:t>
            </w:r>
          </w:p>
        </w:tc>
      </w:tr>
    </w:tbl>
    <w:p w:rsidR="00087056" w:rsidRPr="0005390E" w:rsidRDefault="00087056" w:rsidP="0005390E">
      <w:pPr>
        <w:rPr>
          <w:rFonts w:ascii="Times New Roman" w:hAnsi="Times New Roman" w:cs="Times New Roman"/>
          <w:sz w:val="24"/>
          <w:szCs w:val="24"/>
        </w:rPr>
      </w:pPr>
      <w:bookmarkStart w:id="1" w:name="a2"/>
      <w:bookmarkEnd w:id="1"/>
      <w:r w:rsidRPr="0005390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0E469A7" wp14:editId="05B612EC">
            <wp:extent cx="152400" cy="152400"/>
            <wp:effectExtent l="0" t="0" r="0" b="0"/>
            <wp:docPr id="35" name="Рисунок 35" descr="https://bii.by/an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i.by/an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90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500A6E6" wp14:editId="750FA41C">
            <wp:extent cx="152400" cy="152400"/>
            <wp:effectExtent l="0" t="0" r="0" b="0"/>
            <wp:docPr id="34" name="Рисунок 34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90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417CF36" wp14:editId="5075535C">
            <wp:extent cx="152400" cy="152400"/>
            <wp:effectExtent l="0" t="0" r="0" b="0"/>
            <wp:docPr id="33" name="Рисунок 33" descr="https://bii.by/cm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i.by/cm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90E">
        <w:rPr>
          <w:rFonts w:ascii="Times New Roman" w:hAnsi="Times New Roman" w:cs="Times New Roman"/>
          <w:sz w:val="24"/>
          <w:szCs w:val="24"/>
        </w:rPr>
        <w:t>ПОЛОЖЕНИЕ</w:t>
      </w:r>
      <w:r w:rsidRPr="0005390E">
        <w:rPr>
          <w:rFonts w:ascii="Times New Roman" w:hAnsi="Times New Roman" w:cs="Times New Roman"/>
          <w:sz w:val="24"/>
          <w:szCs w:val="24"/>
        </w:rPr>
        <w:br/>
        <w:t>о порядке и условиях организации долговременного ухода</w:t>
      </w:r>
    </w:p>
    <w:p w:rsidR="00087056" w:rsidRPr="0005390E" w:rsidRDefault="00087056" w:rsidP="0005390E">
      <w:pPr>
        <w:rPr>
          <w:rFonts w:ascii="Times New Roman" w:hAnsi="Times New Roman" w:cs="Times New Roman"/>
          <w:sz w:val="24"/>
          <w:szCs w:val="24"/>
        </w:rPr>
      </w:pPr>
      <w:bookmarkStart w:id="2" w:name="a10"/>
      <w:bookmarkEnd w:id="2"/>
      <w:r w:rsidRPr="0005390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00BDD4B" wp14:editId="22355D2A">
            <wp:extent cx="152400" cy="152400"/>
            <wp:effectExtent l="0" t="0" r="0" b="0"/>
            <wp:docPr id="32" name="Рисунок 32" descr="https://bii.by/an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i.by/an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90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443E2B4" wp14:editId="6B5D1A69">
            <wp:extent cx="152400" cy="152400"/>
            <wp:effectExtent l="0" t="0" r="0" b="0"/>
            <wp:docPr id="31" name="Рисунок 31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90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DCB1445" wp14:editId="22D58B16">
            <wp:extent cx="152400" cy="152400"/>
            <wp:effectExtent l="0" t="0" r="0" b="0"/>
            <wp:docPr id="30" name="Рисунок 30" descr="https://bii.by/cm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i.by/cm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90E">
        <w:rPr>
          <w:rFonts w:ascii="Times New Roman" w:hAnsi="Times New Roman" w:cs="Times New Roman"/>
          <w:sz w:val="24"/>
          <w:szCs w:val="24"/>
        </w:rPr>
        <w:t>ГЛАВА 1</w:t>
      </w:r>
      <w:r w:rsidRPr="0005390E">
        <w:rPr>
          <w:rFonts w:ascii="Times New Roman" w:hAnsi="Times New Roman" w:cs="Times New Roman"/>
          <w:sz w:val="24"/>
          <w:szCs w:val="24"/>
        </w:rPr>
        <w:br/>
        <w:t>ОБЩИЕ ПОЛОЖЕНИЯ</w:t>
      </w:r>
    </w:p>
    <w:p w:rsidR="00087056" w:rsidRPr="0005390E" w:rsidRDefault="00087056" w:rsidP="0005390E">
      <w:pPr>
        <w:rPr>
          <w:rFonts w:ascii="Times New Roman" w:hAnsi="Times New Roman" w:cs="Times New Roman"/>
          <w:sz w:val="24"/>
          <w:szCs w:val="24"/>
        </w:rPr>
      </w:pPr>
      <w:r w:rsidRPr="0005390E">
        <w:rPr>
          <w:rFonts w:ascii="Times New Roman" w:hAnsi="Times New Roman" w:cs="Times New Roman"/>
          <w:sz w:val="24"/>
          <w:szCs w:val="24"/>
        </w:rPr>
        <w:t>1. Настоящим Положением регулируются порядок и условия организации долговременного ухода.</w:t>
      </w:r>
    </w:p>
    <w:p w:rsidR="00087056" w:rsidRDefault="00087056" w:rsidP="0005390E">
      <w:r w:rsidRPr="0005390E">
        <w:rPr>
          <w:rFonts w:ascii="Times New Roman" w:hAnsi="Times New Roman" w:cs="Times New Roman"/>
          <w:sz w:val="24"/>
          <w:szCs w:val="24"/>
        </w:rPr>
        <w:t xml:space="preserve">2. Для целей настоящего Положения используются термины и их определения в значениях, установленных законами Республики Беларусь от 18 июня </w:t>
      </w:r>
      <w:r>
        <w:t>1993 г. № 2435-XII «</w:t>
      </w:r>
      <w:hyperlink r:id="rId16" w:anchor="a94" w:tooltip="+" w:history="1">
        <w:r>
          <w:rPr>
            <w:rStyle w:val="a5"/>
          </w:rPr>
          <w:t>О здравоохранении</w:t>
        </w:r>
      </w:hyperlink>
      <w:r>
        <w:t>», «</w:t>
      </w:r>
      <w:hyperlink r:id="rId17" w:anchor="a6" w:tooltip="+" w:history="1">
        <w:r>
          <w:rPr>
            <w:rStyle w:val="a5"/>
          </w:rPr>
          <w:t>О социальном</w:t>
        </w:r>
      </w:hyperlink>
      <w:r>
        <w:t> обслуживании», от 30 июня 2022 г. № 183-З «</w:t>
      </w:r>
      <w:hyperlink r:id="rId18" w:anchor="a1" w:tooltip="+" w:history="1">
        <w:r>
          <w:rPr>
            <w:rStyle w:val="a5"/>
          </w:rPr>
          <w:t>О правах</w:t>
        </w:r>
      </w:hyperlink>
      <w:r>
        <w:t> инвалидов и их социальной интеграции», а также следующий термин и его определение: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граждане, нуждающиеся в долговременном уходе, – нетрудоспособные граждане</w:t>
      </w:r>
      <w:hyperlink r:id="rId19" w:anchor="a3" w:tooltip="+" w:history="1">
        <w:r>
          <w:rPr>
            <w:rStyle w:val="a5"/>
          </w:rPr>
          <w:t>*</w:t>
        </w:r>
      </w:hyperlink>
      <w:r>
        <w:rPr>
          <w:color w:val="000000"/>
        </w:rPr>
        <w:t xml:space="preserve">, имеющие выраженные и (или) резко выраженные ограничения способности к самостоятельному передвижению, и (или) способности к самообслуживанию, и (или) способности контролировать свое поведение, нуждающиеся в одновременном оказании социальных, медицинских, реабилитационных и (или) </w:t>
      </w:r>
      <w:proofErr w:type="spellStart"/>
      <w:r>
        <w:rPr>
          <w:color w:val="000000"/>
        </w:rPr>
        <w:t>абилитационных</w:t>
      </w:r>
      <w:proofErr w:type="spellEnd"/>
      <w:r>
        <w:rPr>
          <w:color w:val="000000"/>
        </w:rPr>
        <w:t xml:space="preserve"> услуг на дому.</w:t>
      </w:r>
      <w:proofErr w:type="gramEnd"/>
    </w:p>
    <w:p w:rsidR="00087056" w:rsidRDefault="00087056" w:rsidP="00087056">
      <w:pPr>
        <w:pStyle w:val="snoskiline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</w:t>
      </w:r>
    </w:p>
    <w:p w:rsidR="00087056" w:rsidRDefault="00087056" w:rsidP="00087056">
      <w:pPr>
        <w:pStyle w:val="snoski"/>
        <w:spacing w:before="160" w:beforeAutospacing="0" w:after="240" w:afterAutospacing="0"/>
        <w:ind w:firstLine="567"/>
        <w:jc w:val="both"/>
        <w:rPr>
          <w:color w:val="000000"/>
          <w:sz w:val="20"/>
          <w:szCs w:val="20"/>
        </w:rPr>
      </w:pPr>
      <w:bookmarkStart w:id="3" w:name="a3"/>
      <w:bookmarkEnd w:id="3"/>
      <w:r>
        <w:rPr>
          <w:noProof/>
          <w:color w:val="0000FF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29" name="Рисунок 29" descr="https://bii.by/an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i.by/an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28" name="Рисунок 28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7941D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27" name="Рисунок 27" descr="https://bii.by/cm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i.by/cm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* Для целей настоящего Положения под нетрудоспособными гражданами понимаются инвалиды I или II группы, неработающие граждане в возрасте 65 лет и старше, не заключившие договор ренты либо пожизненного содержания с иждивением с физическим лицом. При этом под неработающими гражданами понимаются граждане, не являющиеся индивидуальными предпринимателями, не осуществляющие трудовую деятельность на основании трудовых договоров, гражданско-правовых </w:t>
      </w:r>
      <w:r>
        <w:rPr>
          <w:color w:val="000000"/>
          <w:sz w:val="20"/>
          <w:szCs w:val="20"/>
        </w:rPr>
        <w:lastRenderedPageBreak/>
        <w:t>договоров, предметом которых являются выполнение работ, оказание услуг и создание объектов интеллектуальной собственности.</w:t>
      </w:r>
    </w:p>
    <w:p w:rsidR="00087056" w:rsidRDefault="00087056" w:rsidP="00087056">
      <w:pPr>
        <w:pStyle w:val="chapter"/>
        <w:spacing w:before="360" w:beforeAutospacing="0" w:after="360" w:afterAutospacing="0"/>
        <w:jc w:val="center"/>
        <w:rPr>
          <w:b/>
          <w:bCs/>
          <w:caps/>
          <w:color w:val="000000"/>
        </w:rPr>
      </w:pPr>
      <w:bookmarkStart w:id="4" w:name="a11"/>
      <w:bookmarkEnd w:id="4"/>
      <w:r>
        <w:rPr>
          <w:b/>
          <w:bCs/>
          <w:caps/>
          <w:noProof/>
          <w:color w:val="0000FF"/>
        </w:rPr>
        <w:drawing>
          <wp:inline distT="0" distB="0" distL="0" distR="0">
            <wp:extent cx="152400" cy="152400"/>
            <wp:effectExtent l="0" t="0" r="0" b="0"/>
            <wp:docPr id="26" name="Рисунок 26" descr="https://bii.by/an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ii.by/an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25" name="Рисунок 25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aps/>
          <w:noProof/>
          <w:color w:val="F7941D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24" name="Рисунок 24" descr="https://bii.by/cm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ii.by/cm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color w:val="000000"/>
        </w:rPr>
        <w:t>ГЛАВА 2</w:t>
      </w:r>
      <w:r>
        <w:rPr>
          <w:b/>
          <w:bCs/>
          <w:caps/>
          <w:color w:val="000000"/>
        </w:rPr>
        <w:br/>
        <w:t>КОМПЕТЕНЦИЯ СУБЪЕКТОВ МЕЖВЕДОМСТВЕННОГО ВЗАИМОДЕЙСТВИЯ ПРИ ПЛАНИРОВАНИИ И РЕАЛИЗАЦИИ ДОЛГОВРЕМЕННОГО УХОДА</w:t>
      </w:r>
    </w:p>
    <w:p w:rsidR="00087056" w:rsidRDefault="00087056" w:rsidP="00087056">
      <w:pPr>
        <w:pStyle w:val="point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3. Субъекты межведомственного взаимодействия при планировании и реализации долговременного ухода: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обеспечивают согласованность и преемственность действий при оказании социальных, медицинских, реабилитационных и (или) </w:t>
      </w:r>
      <w:proofErr w:type="spellStart"/>
      <w:r>
        <w:rPr>
          <w:color w:val="000000"/>
        </w:rPr>
        <w:t>абилитационных</w:t>
      </w:r>
      <w:proofErr w:type="spellEnd"/>
      <w:r>
        <w:rPr>
          <w:color w:val="000000"/>
        </w:rPr>
        <w:t xml:space="preserve"> услуг;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информируют нетрудоспособных граждан и членов их семей о порядке и условиях организации долговременного ухода;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выявляют нетрудоспособных граждан, потенциально нуждающихся в долговременном уходе;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принимают в пределах компетенции иные меры.</w:t>
      </w:r>
    </w:p>
    <w:p w:rsidR="00087056" w:rsidRDefault="00087056" w:rsidP="00087056">
      <w:pPr>
        <w:pStyle w:val="point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4. Местные исполнительные и распорядительные органы: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обеспечивают планирование и реализацию мероприятий долговременного ухода на соответствующей территории;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формируют эффективный механизм межведомственного взаимодействия путем координации деятельности государственных учреждений социального обслуживания, государственных организаций здравоохранения, негосударственных организаций, индивидуальных предпринимателей, физических лиц, оказывающих социальные услуги, иных органов и организаций, обеспечивающих долговременный уход;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реализуют иные мероприятия долговременного ухода.</w:t>
      </w:r>
    </w:p>
    <w:p w:rsidR="00087056" w:rsidRDefault="00087056" w:rsidP="00087056">
      <w:pPr>
        <w:pStyle w:val="point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5. Структурные подразделения областных, районных, городских исполнительных комитетов, местных администраций районов в городах, осуществляющие государственно-властные полномочия в сфере труда, занятости и социальной защиты: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проводят оценку качества социальных услуг, оказываемых поставщиками социальных услуг в рамках реализации мероприятий долговременного ухода;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содействуют повышению квалификации работников, оказывающих социальные услуги.</w:t>
      </w:r>
    </w:p>
    <w:p w:rsidR="00087056" w:rsidRDefault="00087056" w:rsidP="00087056">
      <w:pPr>
        <w:pStyle w:val="point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6. Территориальные центры социального обслуживания населения (далее – территориальные центры):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совместно с заинтересованными органами и организациями</w:t>
      </w:r>
      <w:hyperlink r:id="rId24" w:anchor="a4" w:tooltip="+" w:history="1">
        <w:r>
          <w:rPr>
            <w:rStyle w:val="a5"/>
          </w:rPr>
          <w:t>*</w:t>
        </w:r>
      </w:hyperlink>
      <w:r>
        <w:rPr>
          <w:color w:val="000000"/>
        </w:rPr>
        <w:t> в пределах компетенции определяют мероприятия индивидуальных программ долговременного ухода (далее, если не указано иное, – индивидуальная программа), направленных на создание условий для максимально возможного продления периода пребывания граждан, нуждающихся в долговременном уходе, в привычной благоприятной домашней среде;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ведут учет граждан, нуждающихся в долговременном уходе, в отношении которых составлена индивидуальная программа, формируют их личные дела;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координируют работу по выполнению мероприятий индивидуальных программ путем анализа данных, представленных органами и организациями, ответственными за их исполнение;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обеспечивают оказание социальных услуг гражданам, нуждающимся в долговременном уходе, в соответствии с законодательством о социальном обслуживании.</w:t>
      </w:r>
    </w:p>
    <w:p w:rsidR="00087056" w:rsidRDefault="00087056" w:rsidP="00087056">
      <w:pPr>
        <w:pStyle w:val="snoskiline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</w:t>
      </w:r>
    </w:p>
    <w:p w:rsidR="00087056" w:rsidRDefault="00087056" w:rsidP="00087056">
      <w:pPr>
        <w:pStyle w:val="snoski"/>
        <w:spacing w:before="160" w:beforeAutospacing="0" w:after="240" w:afterAutospacing="0"/>
        <w:ind w:firstLine="567"/>
        <w:jc w:val="both"/>
        <w:rPr>
          <w:color w:val="000000"/>
          <w:sz w:val="20"/>
          <w:szCs w:val="20"/>
        </w:rPr>
      </w:pPr>
      <w:bookmarkStart w:id="5" w:name="a4"/>
      <w:bookmarkEnd w:id="5"/>
      <w:r>
        <w:rPr>
          <w:noProof/>
          <w:color w:val="0000FF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23" name="Рисунок 23" descr="https://bii.by/an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ii.by/an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22" name="Рисунок 22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7941D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21" name="Рисунок 21" descr="https://bii.by/cm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ii.by/cm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>* Для целей настоящего Положения под заинтересованными органами и организациями понимаются структурные подразделения местных исполнительных и распорядительных органов, органы и подразделения по чрезвычайным ситуациям, органы внутренних дел, организации здравоохранения, негосударственные организации и другие.</w:t>
      </w:r>
    </w:p>
    <w:p w:rsidR="00087056" w:rsidRDefault="00087056" w:rsidP="00087056">
      <w:pPr>
        <w:pStyle w:val="point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7. Структурные подразделения облисполкомов и Минского горисполкома, осуществляющие государственно-властные полномочия в сфере здравоохранения, органы управления здравоохранением республиканских органов государственного управления обеспечивают организацию оказания медицинских услуг гражданам, нуждающимся в долговременном уходе, в соответствии с законодательством о здравоохранении.</w:t>
      </w:r>
    </w:p>
    <w:p w:rsidR="00087056" w:rsidRDefault="00087056" w:rsidP="00087056">
      <w:pPr>
        <w:pStyle w:val="point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8. Государственные организации здравоохранения: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выдают заключение врачебно-консультационной комиссии государственной организации здравоохранения о нуждаемости нетрудоспособного гражданина в долговременном уходе и отсутствии медицинских противопоказаний для реализации мероприятий долговременного ухода, устанавливаемых Министерством здравоохранения (далее – заключение ВКК);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выдают медицинскую справку о состоянии здоровья, содержащую рекомендации по лечению и динамическому наблюдению гражданина, нуждающегося в долговременном уходе;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обеспечивают оказание медицинских услуг гражданам, нуждающимся в долговременном уходе, в соответствии с законодательством о здравоохранении;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принимают в пределах компетенции участие в обучении навыкам ухода работников государственных учреждений социального обслуживания, оказывающих социальные услуги, а также граждан, осуществляющих уход.</w:t>
      </w:r>
    </w:p>
    <w:p w:rsidR="00087056" w:rsidRDefault="00087056" w:rsidP="00087056">
      <w:pPr>
        <w:pStyle w:val="point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9. Негосударственные организации, индивидуальные предприниматели, физические лица, оказывающие социальные услуги, в рамках осуществляемой деятельности: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информируют территориальные центры и государственные организации здравоохранения о нетрудоспособных гражданах, потенциально нуждающихся в долговременном уходе, при их согласии;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оказывают социальные и медицинские услуги, в том числе в рамках реализации государственного социального заказа.</w:t>
      </w:r>
    </w:p>
    <w:p w:rsidR="00087056" w:rsidRDefault="00087056" w:rsidP="00087056">
      <w:pPr>
        <w:pStyle w:val="point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10. Предоставление информации в рамках межведомственного взаимодействия для планирования и реализации мероприятий долговременного ухода, содержащей персональные данные или составляющей врачебную тайну, осуществляется при наличии письменного согласия гражданина, нуждающегося в долговременном уходе (его законного представителя).</w:t>
      </w:r>
    </w:p>
    <w:p w:rsidR="00087056" w:rsidRDefault="00087056" w:rsidP="00087056">
      <w:pPr>
        <w:pStyle w:val="chapter"/>
        <w:spacing w:before="360" w:beforeAutospacing="0" w:after="360" w:afterAutospacing="0"/>
        <w:jc w:val="center"/>
        <w:rPr>
          <w:b/>
          <w:bCs/>
          <w:caps/>
          <w:color w:val="000000"/>
        </w:rPr>
      </w:pPr>
      <w:bookmarkStart w:id="6" w:name="a12"/>
      <w:bookmarkEnd w:id="6"/>
      <w:r>
        <w:rPr>
          <w:b/>
          <w:bCs/>
          <w:caps/>
          <w:noProof/>
          <w:color w:val="0000FF"/>
        </w:rPr>
        <w:drawing>
          <wp:inline distT="0" distB="0" distL="0" distR="0">
            <wp:extent cx="152400" cy="152400"/>
            <wp:effectExtent l="0" t="0" r="0" b="0"/>
            <wp:docPr id="20" name="Рисунок 20" descr="https://bii.by/an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ii.by/an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19" name="Рисунок 19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aps/>
          <w:noProof/>
          <w:color w:val="F7941D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8" name="Рисунок 18" descr="https://bii.by/cm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bii.by/cm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color w:val="000000"/>
        </w:rPr>
        <w:t>ГЛАВА 3</w:t>
      </w:r>
      <w:r>
        <w:rPr>
          <w:b/>
          <w:bCs/>
          <w:caps/>
          <w:color w:val="000000"/>
        </w:rPr>
        <w:br/>
        <w:t>ПОРЯДОК И УСЛОВИЯ ОРГАНИЗАЦИИ ДОЛГОВРЕМЕННОГО УХОДА</w:t>
      </w:r>
    </w:p>
    <w:p w:rsidR="00087056" w:rsidRDefault="00087056" w:rsidP="00087056">
      <w:pPr>
        <w:pStyle w:val="point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11. Долговременный уход осуществляется в соответствии с индивидуальной программой.</w:t>
      </w:r>
    </w:p>
    <w:p w:rsidR="00087056" w:rsidRDefault="00087056" w:rsidP="00087056">
      <w:pPr>
        <w:pStyle w:val="point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12. Местными исполнительными и распорядительными органами в целях организации долговременного ухода создается комиссия.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В состав комиссии включаются представители структурных подразделений местного исполнительного и распорядительного органа, осуществляющих государственно-властные полномочия в сферах труда, занятости и социальной защиты, здравоохранения, государственных учреждений социального обслуживания, государственных организаций здравоохранения, а также представители других заинтересованных органов и организаций.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Руководит деятельностью и организует работу комиссии заместитель председателя местного исполнительного и распорядительного органа. Секретарем комиссии является работник территориального центра.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Комиссия в целях организации долговременного ухода: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изучает условия проживания гражданина, нуждающегося в долговременном уходе;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составляет индивидуальную программу;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осуществляет оценку результатов реализации мероприятий индивидуальной программы и внесение предложений по ее корректировке.</w:t>
      </w:r>
    </w:p>
    <w:p w:rsidR="00087056" w:rsidRDefault="00087056" w:rsidP="00087056">
      <w:pPr>
        <w:pStyle w:val="point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13. Для составления индивидуальной программы гражданин, нуждающийся в долговременном уходе (его законный представитель), письменно обращается с заявлением по форме согласно </w:t>
      </w:r>
      <w:hyperlink r:id="rId29" w:anchor="a5" w:tooltip="+" w:history="1">
        <w:r>
          <w:rPr>
            <w:rStyle w:val="a5"/>
          </w:rPr>
          <w:t>приложению 1</w:t>
        </w:r>
      </w:hyperlink>
      <w:r>
        <w:rPr>
          <w:color w:val="000000"/>
        </w:rPr>
        <w:t> в территориальный центр по месту жительства или месту пребывания, а в случае проживания не по месту жительства или месту пребывания – по месту фактического проживания и представляет следующие документы: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bookmarkStart w:id="7" w:name="a6"/>
      <w:bookmarkEnd w:id="7"/>
      <w:r>
        <w:rPr>
          <w:noProof/>
          <w:color w:val="0000FF"/>
        </w:rPr>
        <w:drawing>
          <wp:inline distT="0" distB="0" distL="0" distR="0">
            <wp:extent cx="152400" cy="152400"/>
            <wp:effectExtent l="0" t="0" r="0" b="0"/>
            <wp:docPr id="17" name="Рисунок 17" descr="https://bii.by/an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ii.by/an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16" name="Рисунок 16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7941D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5" name="Рисунок 15" descr="https://bii.by/cm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ii.by/cm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заключение ВКК;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медицинскую справку о состоянии здоровья, содержащую рекомендации по лечению и динамическому наблюдению гражданина, нуждающегося в долговременном уходе;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копию индивидуальной программы медицинской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пациента (при ее наличии);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копию индивидуальной программы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инвалида (при ее наличии).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Территориальный центр при наличии согласия гражданина, нуждающегося в долговременном уходе (его законного представителя), вправе оказывать содействие в получении документов, указанных в абзацах </w:t>
      </w:r>
      <w:hyperlink r:id="rId32" w:anchor="a6" w:tooltip="+" w:history="1">
        <w:r>
          <w:rPr>
            <w:rStyle w:val="a5"/>
          </w:rPr>
          <w:t>втором–пятом</w:t>
        </w:r>
      </w:hyperlink>
      <w:r>
        <w:rPr>
          <w:color w:val="000000"/>
        </w:rPr>
        <w:t> части первой настоящего пункта.</w:t>
      </w:r>
    </w:p>
    <w:p w:rsidR="00087056" w:rsidRDefault="00087056" w:rsidP="00087056">
      <w:pPr>
        <w:pStyle w:val="point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14. Комиссия не позднее 5 рабочих дней после даты обращения в территориальный центр гражданина, нуждающегося в долговременном уходе (его законного представителя), изучает его условия проживания и составляет акт обследования материально-бытового положения гражданина по форме, установленной Министерством труда и социальной защиты.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На основании документов, указанных в абзацах </w:t>
      </w:r>
      <w:hyperlink r:id="rId33" w:anchor="a6" w:tooltip="+" w:history="1">
        <w:r>
          <w:rPr>
            <w:rStyle w:val="a5"/>
          </w:rPr>
          <w:t>втором–пятом</w:t>
        </w:r>
      </w:hyperlink>
      <w:r>
        <w:rPr>
          <w:color w:val="000000"/>
        </w:rPr>
        <w:t xml:space="preserve"> части первой пункта 13 настоящего Положения, а также сведений, содержащихся в акте обследования материально-бытового положения гражданина, комиссия не позднее 10 рабочих дней после даты получения последнего необходимого для организации долговременного ухода </w:t>
      </w:r>
      <w:r>
        <w:rPr>
          <w:color w:val="000000"/>
        </w:rPr>
        <w:lastRenderedPageBreak/>
        <w:t>документа составляет индивидуальную программу долговременного ухода по форме согласно </w:t>
      </w:r>
      <w:hyperlink r:id="rId34" w:anchor="a7" w:tooltip="+" w:history="1">
        <w:r>
          <w:rPr>
            <w:rStyle w:val="a5"/>
          </w:rPr>
          <w:t>приложению 2</w:t>
        </w:r>
      </w:hyperlink>
      <w:r>
        <w:rPr>
          <w:color w:val="000000"/>
        </w:rPr>
        <w:t>.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Составление индивидуальной программы осуществляется с участием гражданина, нуждающегося в долговременном уходе (его законного представителя).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Индивидуальная программа составляется в трех экземплярах: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первый – выдается гражданину, нуждающемуся в долговременном уходе (его законному представителю);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второй – приобщается в личное дело гражданина, нуждающегося в долговременном уходе, формируемое в территориальном центре;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третий – направляется в государственную организацию здравоохранения по месту жительства или месту пребывания, а в случае проживания не по месту жительства или месту пребывания – по месту фактического проживания гражданина, нуждающегося в долговременном уходе.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Иным субъектам межведомственного взаимодействия при планировании и реализации долговременного ухода территориальным центром направляются копии индивидуальной программы.</w:t>
      </w:r>
    </w:p>
    <w:p w:rsidR="00087056" w:rsidRDefault="00087056" w:rsidP="00087056">
      <w:pPr>
        <w:pStyle w:val="point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15. В рамках реализации индивидуальной программы территориальным центром с гражданином, нуждающимся в долговременном уходе (его законным представителем), заключается гражданско-правовой договор оказания социальных услуг по форме, установленной Министерством труда и социальной защиты.</w:t>
      </w:r>
    </w:p>
    <w:p w:rsidR="00087056" w:rsidRDefault="00087056" w:rsidP="00087056">
      <w:pPr>
        <w:pStyle w:val="point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16. Гражданину, нуждающемуся в долговременном уходе, территориальным центром оказываются социальные услуги, предусмотренные в перечне социальных услуг, оказываемых государственными учреждениями социального обслуживания, утверждаемом Советом Министров Республики Беларусь, в порядке и на условиях, определяемых Министерством труда и социальной защиты.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При подборе социальных услуг учитываются: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содержание ухода – нуждаемость в замещающих действиях</w:t>
      </w:r>
      <w:hyperlink r:id="rId35" w:anchor="a8" w:tooltip="+" w:history="1">
        <w:r>
          <w:rPr>
            <w:rStyle w:val="a5"/>
          </w:rPr>
          <w:t>*</w:t>
        </w:r>
      </w:hyperlink>
      <w:r>
        <w:rPr>
          <w:color w:val="000000"/>
        </w:rPr>
        <w:t> и (или) ассистирующих действиях</w:t>
      </w:r>
      <w:hyperlink r:id="rId36" w:anchor="a9" w:tooltip="+" w:history="1">
        <w:r>
          <w:rPr>
            <w:rStyle w:val="a5"/>
          </w:rPr>
          <w:t>**</w:t>
        </w:r>
      </w:hyperlink>
      <w:r>
        <w:rPr>
          <w:color w:val="000000"/>
        </w:rPr>
        <w:t>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периодичность ухода – нуждаемость в социальных услугах в течение недели;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время оказания социальных услуг – потребность в них в течение суток (дневное или ночное время);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график оказания социальных услуг (с учетом возможностей граждан, осуществляющих уход, и территориального центра).</w:t>
      </w:r>
    </w:p>
    <w:p w:rsidR="00087056" w:rsidRDefault="00087056" w:rsidP="00087056">
      <w:pPr>
        <w:pStyle w:val="snoskiline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</w:t>
      </w:r>
    </w:p>
    <w:p w:rsidR="00087056" w:rsidRDefault="00087056" w:rsidP="00087056">
      <w:pPr>
        <w:pStyle w:val="snoski"/>
        <w:spacing w:before="160" w:beforeAutospacing="0" w:after="160" w:afterAutospacing="0"/>
        <w:ind w:firstLine="567"/>
        <w:jc w:val="both"/>
        <w:rPr>
          <w:color w:val="000000"/>
          <w:sz w:val="20"/>
          <w:szCs w:val="20"/>
        </w:rPr>
      </w:pPr>
      <w:bookmarkStart w:id="8" w:name="a8"/>
      <w:bookmarkEnd w:id="8"/>
      <w:r>
        <w:rPr>
          <w:noProof/>
          <w:color w:val="0000FF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4" name="Рисунок 14" descr="https://bii.by/an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ii.by/an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3" name="Рисунок 13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7941D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2" name="Рисунок 12" descr="https://bii.by/cm.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ii.by/cm.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>* Действия, которые гражданин не может выполнять самостоятельно.</w:t>
      </w:r>
    </w:p>
    <w:p w:rsidR="00087056" w:rsidRDefault="00087056" w:rsidP="00087056">
      <w:pPr>
        <w:pStyle w:val="snoski"/>
        <w:spacing w:before="160" w:beforeAutospacing="0" w:after="240" w:afterAutospacing="0"/>
        <w:ind w:firstLine="567"/>
        <w:jc w:val="both"/>
        <w:rPr>
          <w:color w:val="000000"/>
          <w:sz w:val="20"/>
          <w:szCs w:val="20"/>
        </w:rPr>
      </w:pPr>
      <w:bookmarkStart w:id="9" w:name="a9"/>
      <w:bookmarkEnd w:id="9"/>
      <w:r>
        <w:rPr>
          <w:noProof/>
          <w:color w:val="0000FF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1" name="Рисунок 11" descr="https://bii.by/an.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ii.by/an.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0" name="Рисунок 10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7941D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9" name="Рисунок 9" descr="https://bii.by/cm.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bii.by/cm.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>** Действия, которые гражданин может выполнять посредством оказания поддержки третьими лицами.</w:t>
      </w:r>
    </w:p>
    <w:p w:rsidR="00087056" w:rsidRDefault="00087056" w:rsidP="00087056">
      <w:pPr>
        <w:pStyle w:val="point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17. Гражданам, нуждающимся в долговременном уходе, которым организован долговременный уход, социальными пансионатами могут оказываться социальные услуги на условиях краткосрочного проживания, в том числе для прохождения курса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, в порядке, определенном жилищным законодательством и законодательством о социальном обслуживании.</w:t>
      </w:r>
    </w:p>
    <w:p w:rsidR="00087056" w:rsidRDefault="00087056" w:rsidP="00087056">
      <w:pPr>
        <w:pStyle w:val="point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18. Выполнение мероприятий индивидуальной программы является обязательным для субъектов межведомственного взаимодействия при планировании и реализации долговременного ухода.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Выполнение мероприятий индивидуальной программы может быть приостановлено на период: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оказания социальных услуг в стационарной форме социального обслуживания;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оказания медицинской помощи в стационарных условиях.</w:t>
      </w:r>
    </w:p>
    <w:p w:rsidR="00087056" w:rsidRDefault="00087056" w:rsidP="00087056">
      <w:pPr>
        <w:pStyle w:val="point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19. Информация о выполнении мероприятий субъектами межведомственного взаимодействия при планировании и реализации долговременного ухода представляется в территориальный центр в сроки, указанные в индивидуальной программе.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Оценка результатов реализации мероприятий индивидуальной программы осуществляется комиссией с периодичностью, указанной в индивидуальной программе.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По результатам оценки реализации мероприятий индивидуальной программы комиссией вносятся предложения по их корректировке с учетом изменения степени выраженности ограничений базовых категорий жизнедеятельности гражданина, нуждающегося в долговременном уходе, но не реже одного раза в год.</w:t>
      </w:r>
    </w:p>
    <w:p w:rsidR="00087056" w:rsidRDefault="00087056" w:rsidP="00087056">
      <w:pPr>
        <w:pStyle w:val="point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20. Долговременный уход прекращается в случаях, предусмотренных в </w:t>
      </w:r>
      <w:hyperlink r:id="rId41" w:anchor="a146" w:tooltip="+" w:history="1">
        <w:r>
          <w:rPr>
            <w:rStyle w:val="a5"/>
          </w:rPr>
          <w:t>части пятнадцатой</w:t>
        </w:r>
      </w:hyperlink>
      <w:r>
        <w:rPr>
          <w:color w:val="000000"/>
        </w:rPr>
        <w:t> статьи 22 Закона Республики Беларусь «О социальном обслуживании».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087056" w:rsidRDefault="00087056" w:rsidP="00087056">
      <w:pPr>
        <w:pStyle w:val="newncpi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776B7E" w:rsidRDefault="00776B7E"/>
    <w:sectPr w:rsidR="0077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55E26"/>
    <w:multiLevelType w:val="multilevel"/>
    <w:tmpl w:val="652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04C8D"/>
    <w:multiLevelType w:val="multilevel"/>
    <w:tmpl w:val="0CB0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7E"/>
    <w:rsid w:val="000427A8"/>
    <w:rsid w:val="0005390E"/>
    <w:rsid w:val="00087056"/>
    <w:rsid w:val="00100F65"/>
    <w:rsid w:val="00601DD1"/>
    <w:rsid w:val="0073247F"/>
    <w:rsid w:val="00776B7E"/>
    <w:rsid w:val="00903122"/>
    <w:rsid w:val="009B03CB"/>
    <w:rsid w:val="00E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2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2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24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elimiter">
    <w:name w:val="delimiter"/>
    <w:basedOn w:val="a0"/>
    <w:rsid w:val="0073247F"/>
  </w:style>
  <w:style w:type="character" w:customStyle="1" w:styleId="views-count">
    <w:name w:val="views-count"/>
    <w:basedOn w:val="a0"/>
    <w:rsid w:val="0073247F"/>
  </w:style>
  <w:style w:type="paragraph" w:styleId="a3">
    <w:name w:val="Normal (Web)"/>
    <w:basedOn w:val="a"/>
    <w:uiPriority w:val="99"/>
    <w:semiHidden/>
    <w:unhideWhenUsed/>
    <w:rsid w:val="0073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47F"/>
    <w:rPr>
      <w:b/>
      <w:bCs/>
    </w:rPr>
  </w:style>
  <w:style w:type="character" w:styleId="a5">
    <w:name w:val="Hyperlink"/>
    <w:basedOn w:val="a0"/>
    <w:uiPriority w:val="99"/>
    <w:unhideWhenUsed/>
    <w:rsid w:val="007324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122"/>
    <w:rPr>
      <w:rFonts w:ascii="Segoe UI" w:hAnsi="Segoe UI" w:cs="Segoe UI"/>
      <w:sz w:val="18"/>
      <w:szCs w:val="18"/>
    </w:rPr>
  </w:style>
  <w:style w:type="paragraph" w:customStyle="1" w:styleId="newncpi0">
    <w:name w:val="newncpi0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87056"/>
  </w:style>
  <w:style w:type="character" w:styleId="HTML">
    <w:name w:val="HTML Acronym"/>
    <w:basedOn w:val="a0"/>
    <w:uiPriority w:val="99"/>
    <w:semiHidden/>
    <w:unhideWhenUsed/>
    <w:rsid w:val="00087056"/>
  </w:style>
  <w:style w:type="character" w:customStyle="1" w:styleId="promulgator">
    <w:name w:val="promulgator"/>
    <w:basedOn w:val="a0"/>
    <w:rsid w:val="00087056"/>
  </w:style>
  <w:style w:type="paragraph" w:customStyle="1" w:styleId="newncpi">
    <w:name w:val="newncpi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087056"/>
  </w:style>
  <w:style w:type="character" w:customStyle="1" w:styleId="number">
    <w:name w:val="number"/>
    <w:basedOn w:val="a0"/>
    <w:rsid w:val="00087056"/>
  </w:style>
  <w:style w:type="paragraph" w:customStyle="1" w:styleId="titlencpi">
    <w:name w:val="titlencpi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087056"/>
  </w:style>
  <w:style w:type="character" w:customStyle="1" w:styleId="pers">
    <w:name w:val="pers"/>
    <w:basedOn w:val="a0"/>
    <w:rsid w:val="00087056"/>
  </w:style>
  <w:style w:type="paragraph" w:customStyle="1" w:styleId="capu1">
    <w:name w:val="capu1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087056"/>
  </w:style>
  <w:style w:type="paragraph" w:customStyle="1" w:styleId="chapter">
    <w:name w:val="chapter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2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2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24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elimiter">
    <w:name w:val="delimiter"/>
    <w:basedOn w:val="a0"/>
    <w:rsid w:val="0073247F"/>
  </w:style>
  <w:style w:type="character" w:customStyle="1" w:styleId="views-count">
    <w:name w:val="views-count"/>
    <w:basedOn w:val="a0"/>
    <w:rsid w:val="0073247F"/>
  </w:style>
  <w:style w:type="paragraph" w:styleId="a3">
    <w:name w:val="Normal (Web)"/>
    <w:basedOn w:val="a"/>
    <w:uiPriority w:val="99"/>
    <w:semiHidden/>
    <w:unhideWhenUsed/>
    <w:rsid w:val="0073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47F"/>
    <w:rPr>
      <w:b/>
      <w:bCs/>
    </w:rPr>
  </w:style>
  <w:style w:type="character" w:styleId="a5">
    <w:name w:val="Hyperlink"/>
    <w:basedOn w:val="a0"/>
    <w:uiPriority w:val="99"/>
    <w:unhideWhenUsed/>
    <w:rsid w:val="007324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122"/>
    <w:rPr>
      <w:rFonts w:ascii="Segoe UI" w:hAnsi="Segoe UI" w:cs="Segoe UI"/>
      <w:sz w:val="18"/>
      <w:szCs w:val="18"/>
    </w:rPr>
  </w:style>
  <w:style w:type="paragraph" w:customStyle="1" w:styleId="newncpi0">
    <w:name w:val="newncpi0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87056"/>
  </w:style>
  <w:style w:type="character" w:styleId="HTML">
    <w:name w:val="HTML Acronym"/>
    <w:basedOn w:val="a0"/>
    <w:uiPriority w:val="99"/>
    <w:semiHidden/>
    <w:unhideWhenUsed/>
    <w:rsid w:val="00087056"/>
  </w:style>
  <w:style w:type="character" w:customStyle="1" w:styleId="promulgator">
    <w:name w:val="promulgator"/>
    <w:basedOn w:val="a0"/>
    <w:rsid w:val="00087056"/>
  </w:style>
  <w:style w:type="paragraph" w:customStyle="1" w:styleId="newncpi">
    <w:name w:val="newncpi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087056"/>
  </w:style>
  <w:style w:type="character" w:customStyle="1" w:styleId="number">
    <w:name w:val="number"/>
    <w:basedOn w:val="a0"/>
    <w:rsid w:val="00087056"/>
  </w:style>
  <w:style w:type="paragraph" w:customStyle="1" w:styleId="titlencpi">
    <w:name w:val="titlencpi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087056"/>
  </w:style>
  <w:style w:type="character" w:customStyle="1" w:styleId="pers">
    <w:name w:val="pers"/>
    <w:basedOn w:val="a0"/>
    <w:rsid w:val="00087056"/>
  </w:style>
  <w:style w:type="paragraph" w:customStyle="1" w:styleId="capu1">
    <w:name w:val="capu1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087056"/>
  </w:style>
  <w:style w:type="paragraph" w:customStyle="1" w:styleId="chapter">
    <w:name w:val="chapter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9022">
                          <w:marLeft w:val="750"/>
                          <w:marRight w:val="75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670459&amp;f=%EF%EE%F1%F2%E0%ED%EE%E2%EB%E5%ED%E8%E5+%F1%EE%E2%E5%F2%E0+%EC%E8%ED%E8%F1%F2%F0%EE%E2+%F0%E1+%EE%F2+23+%EC%E0%FF+2024+%B9+367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bii.by/tx.dll?d=604817&amp;a=1" TargetMode="External"/><Relationship Id="rId26" Type="http://schemas.openxmlformats.org/officeDocument/2006/relationships/hyperlink" Target="https://bii.by/ps_f.dll?d=670459&amp;a=4" TargetMode="External"/><Relationship Id="rId39" Type="http://schemas.openxmlformats.org/officeDocument/2006/relationships/hyperlink" Target="https://bii.by/sr.dll?links_doc=670459&amp;links_anch=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i.by/ps_f.dll?d=670459&amp;a=3" TargetMode="External"/><Relationship Id="rId34" Type="http://schemas.openxmlformats.org/officeDocument/2006/relationships/hyperlink" Target="https://bii.by/tx.dll?d=670459&amp;f=%EF%EE%F1%F2%E0%ED%EE%E2%EB%E5%ED%E8%E5+%F1%EE%E2%E5%F2%E0+%EC%E8%ED%E8%F1%F2%F0%EE%E2+%F0%E1+%EE%F2+23+%EC%E0%FF+2024+%B9+36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bii.by/tx.dll?d=670459&amp;f=%EF%EE%F1%F2%E0%ED%EE%E2%EB%E5%ED%E8%E5+%F1%EE%E2%E5%F2%E0+%EC%E8%ED%E8%F1%F2%F0%EE%E2+%F0%E1+%EE%F2+23+%EC%E0%FF+2024+%B9+367" TargetMode="External"/><Relationship Id="rId12" Type="http://schemas.openxmlformats.org/officeDocument/2006/relationships/hyperlink" Target="https://bii.by/ps_f.dll?d=670459&amp;a=2" TargetMode="External"/><Relationship Id="rId17" Type="http://schemas.openxmlformats.org/officeDocument/2006/relationships/hyperlink" Target="https://bii.by/tx.dll?d=33331&amp;a=6" TargetMode="External"/><Relationship Id="rId25" Type="http://schemas.openxmlformats.org/officeDocument/2006/relationships/hyperlink" Target="https://bii.by/sr.dll?links_doc=670459&amp;links_anch=4" TargetMode="External"/><Relationship Id="rId33" Type="http://schemas.openxmlformats.org/officeDocument/2006/relationships/hyperlink" Target="https://bii.by/tx.dll?d=670459&amp;f=%EF%EE%F1%F2%E0%ED%EE%E2%EB%E5%ED%E8%E5+%F1%EE%E2%E5%F2%E0+%EC%E8%ED%E8%F1%F2%F0%EE%E2+%F0%E1+%EE%F2+23+%EC%E0%FF+2024+%B9+367" TargetMode="External"/><Relationship Id="rId38" Type="http://schemas.openxmlformats.org/officeDocument/2006/relationships/hyperlink" Target="https://bii.by/ps_f.dll?d=670459&amp;a=8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i.by/tx.dll?d=34056&amp;a=94" TargetMode="External"/><Relationship Id="rId20" Type="http://schemas.openxmlformats.org/officeDocument/2006/relationships/hyperlink" Target="https://bii.by/sr.dll?links_doc=670459&amp;links_anch=3" TargetMode="External"/><Relationship Id="rId29" Type="http://schemas.openxmlformats.org/officeDocument/2006/relationships/hyperlink" Target="https://bii.by/tx.dll?d=670459&amp;f=%EF%EE%F1%F2%E0%ED%EE%E2%EB%E5%ED%E8%E5+%F1%EE%E2%E5%F2%E0+%EC%E8%ED%E8%F1%F2%F0%EE%E2+%F0%E1+%EE%F2+23+%EC%E0%FF+2024+%B9+367" TargetMode="External"/><Relationship Id="rId41" Type="http://schemas.openxmlformats.org/officeDocument/2006/relationships/hyperlink" Target="https://bii.by/tx.dll?d=33331&amp;a=1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i.by/tx.dll?d=33331&amp;a=145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bii.by/tx.dll?d=670459&amp;f=%EF%EE%F1%F2%E0%ED%EE%E2%EB%E5%ED%E8%E5+%F1%EE%E2%E5%F2%E0+%EC%E8%ED%E8%F1%F2%F0%EE%E2+%F0%E1+%EE%F2+23+%EC%E0%FF+2024+%B9+367" TargetMode="External"/><Relationship Id="rId32" Type="http://schemas.openxmlformats.org/officeDocument/2006/relationships/hyperlink" Target="https://bii.by/tx.dll?d=670459&amp;f=%EF%EE%F1%F2%E0%ED%EE%E2%EB%E5%ED%E8%E5+%F1%EE%E2%E5%F2%E0+%EC%E8%ED%E8%F1%F2%F0%EE%E2+%F0%E1+%EE%F2+23+%EC%E0%FF+2024+%B9+367" TargetMode="External"/><Relationship Id="rId37" Type="http://schemas.openxmlformats.org/officeDocument/2006/relationships/hyperlink" Target="https://bii.by/sr.dll?links_doc=670459&amp;links_anch=8" TargetMode="External"/><Relationship Id="rId40" Type="http://schemas.openxmlformats.org/officeDocument/2006/relationships/hyperlink" Target="https://bii.by/ps_f.dll?d=670459&amp;a=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i.by/ps_f.dll?d=670459&amp;a=10" TargetMode="External"/><Relationship Id="rId23" Type="http://schemas.openxmlformats.org/officeDocument/2006/relationships/hyperlink" Target="https://bii.by/ps_f.dll?d=670459&amp;a=11" TargetMode="External"/><Relationship Id="rId28" Type="http://schemas.openxmlformats.org/officeDocument/2006/relationships/hyperlink" Target="https://bii.by/ps_f.dll?d=670459&amp;a=12" TargetMode="External"/><Relationship Id="rId36" Type="http://schemas.openxmlformats.org/officeDocument/2006/relationships/hyperlink" Target="https://bii.by/tx.dll?d=670459&amp;f=%EF%EE%F1%F2%E0%ED%EE%E2%EB%E5%ED%E8%E5+%F1%EE%E2%E5%F2%E0+%EC%E8%ED%E8%F1%F2%F0%EE%E2+%F0%E1+%EE%F2+23+%EC%E0%FF+2024+%B9+367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bii.by/tx.dll?d=670459&amp;f=%EF%EE%F1%F2%E0%ED%EE%E2%EB%E5%ED%E8%E5+%F1%EE%E2%E5%F2%E0+%EC%E8%ED%E8%F1%F2%F0%EE%E2+%F0%E1+%EE%F2+23+%EC%E0%FF+2024+%B9+367" TargetMode="External"/><Relationship Id="rId31" Type="http://schemas.openxmlformats.org/officeDocument/2006/relationships/hyperlink" Target="https://bii.by/ps_f.dll?d=670459&amp;a=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sr.dll?links_doc=670459&amp;links_anch=2" TargetMode="External"/><Relationship Id="rId14" Type="http://schemas.openxmlformats.org/officeDocument/2006/relationships/hyperlink" Target="https://bii.by/sr.dll?links_doc=670459&amp;links_anch=10" TargetMode="External"/><Relationship Id="rId22" Type="http://schemas.openxmlformats.org/officeDocument/2006/relationships/hyperlink" Target="https://bii.by/sr.dll?links_doc=670459&amp;links_anch=11" TargetMode="External"/><Relationship Id="rId27" Type="http://schemas.openxmlformats.org/officeDocument/2006/relationships/hyperlink" Target="https://bii.by/sr.dll?links_doc=670459&amp;links_anch=12" TargetMode="External"/><Relationship Id="rId30" Type="http://schemas.openxmlformats.org/officeDocument/2006/relationships/hyperlink" Target="https://bii.by/sr.dll?links_doc=670459&amp;links_anch=6" TargetMode="External"/><Relationship Id="rId35" Type="http://schemas.openxmlformats.org/officeDocument/2006/relationships/hyperlink" Target="https://bii.by/tx.dll?d=670459&amp;f=%EF%EE%F1%F2%E0%ED%EE%E2%EB%E5%ED%E8%E5+%F1%EE%E2%E5%F2%E0+%EC%E8%ED%E8%F1%F2%F0%EE%E2+%F0%E1+%EE%F2+23+%EC%E0%FF+2024+%B9+36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2024-06-17T04:57:00Z</cp:lastPrinted>
  <dcterms:created xsi:type="dcterms:W3CDTF">2024-07-25T11:53:00Z</dcterms:created>
  <dcterms:modified xsi:type="dcterms:W3CDTF">2024-07-25T11:53:00Z</dcterms:modified>
</cp:coreProperties>
</file>