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A9" w:rsidRPr="00DF25BA" w:rsidRDefault="002F79A9" w:rsidP="00DF25BA">
      <w:pPr>
        <w:jc w:val="both"/>
        <w:rPr>
          <w:sz w:val="30"/>
          <w:szCs w:val="30"/>
        </w:rPr>
      </w:pPr>
    </w:p>
    <w:p w:rsidR="002F79A9" w:rsidRPr="00DF25BA" w:rsidRDefault="002F79A9" w:rsidP="00DF25BA">
      <w:pPr>
        <w:jc w:val="both"/>
        <w:rPr>
          <w:sz w:val="30"/>
          <w:szCs w:val="30"/>
        </w:rPr>
        <w:sectPr w:rsidR="002F79A9" w:rsidRPr="00DF25BA" w:rsidSect="00DF25BA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9" w:h="16838"/>
          <w:pgMar w:top="709" w:right="1497" w:bottom="1995" w:left="1497" w:header="0" w:footer="3" w:gutter="0"/>
          <w:cols w:space="720"/>
          <w:noEndnote/>
          <w:titlePg/>
          <w:docGrid w:linePitch="360"/>
        </w:sectPr>
      </w:pPr>
    </w:p>
    <w:p w:rsidR="00DF25BA" w:rsidRPr="00DF25BA" w:rsidRDefault="00BB71F7" w:rsidP="00DF25BA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DF25BA">
        <w:rPr>
          <w:b/>
          <w:sz w:val="30"/>
          <w:szCs w:val="30"/>
        </w:rPr>
        <w:lastRenderedPageBreak/>
        <w:t>Стратегия устойчивого развития Могилевской области на период до 2035 года</w:t>
      </w:r>
      <w:r w:rsidRPr="00DF25BA">
        <w:rPr>
          <w:sz w:val="30"/>
          <w:szCs w:val="30"/>
        </w:rPr>
        <w:t xml:space="preserve"> (далее - Стратегия) является главным документом долгосрочного планирования процессов стратегического развития Могилевской области в контексте современных глобальных, региональных и местных вызовов. </w:t>
      </w:r>
    </w:p>
    <w:p w:rsidR="002F79A9" w:rsidRPr="00DF25BA" w:rsidRDefault="00BB71F7" w:rsidP="00DF25BA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b/>
          <w:sz w:val="30"/>
          <w:szCs w:val="30"/>
        </w:rPr>
        <w:t>Стратегия является основой для разработки областных и районных</w:t>
      </w:r>
      <w:r w:rsidRPr="00DF25BA">
        <w:rPr>
          <w:sz w:val="30"/>
          <w:szCs w:val="30"/>
        </w:rPr>
        <w:t xml:space="preserve"> прогнозных и программных документов на среднесрочную и долгосрочную перспективы.</w:t>
      </w:r>
    </w:p>
    <w:p w:rsidR="00DF25BA" w:rsidRPr="00DF25BA" w:rsidRDefault="00BB71F7" w:rsidP="00DF25BA">
      <w:pPr>
        <w:pStyle w:val="3"/>
        <w:shd w:val="clear" w:color="auto" w:fill="auto"/>
        <w:spacing w:line="322" w:lineRule="exact"/>
        <w:ind w:firstLine="360"/>
        <w:rPr>
          <w:sz w:val="30"/>
          <w:szCs w:val="30"/>
        </w:rPr>
      </w:pPr>
      <w:r w:rsidRPr="00763D73">
        <w:rPr>
          <w:b/>
          <w:sz w:val="30"/>
          <w:szCs w:val="30"/>
        </w:rPr>
        <w:t>Цель документа</w:t>
      </w:r>
      <w:r w:rsidRPr="00DF25BA">
        <w:rPr>
          <w:sz w:val="30"/>
          <w:szCs w:val="30"/>
        </w:rPr>
        <w:t xml:space="preserve"> - согласованное определение </w:t>
      </w:r>
      <w:r w:rsidRPr="006732C6">
        <w:rPr>
          <w:rStyle w:val="11"/>
          <w:sz w:val="30"/>
          <w:szCs w:val="30"/>
          <w:u w:val="none"/>
        </w:rPr>
        <w:t>ши</w:t>
      </w:r>
      <w:r w:rsidRPr="006732C6">
        <w:rPr>
          <w:sz w:val="30"/>
          <w:szCs w:val="30"/>
        </w:rPr>
        <w:t>р</w:t>
      </w:r>
      <w:r w:rsidRPr="00DF25BA">
        <w:rPr>
          <w:sz w:val="30"/>
          <w:szCs w:val="30"/>
        </w:rPr>
        <w:t xml:space="preserve">окой общественностью, бизнесом и органами власти видения и приоритетов развития Могилевской области к 2035 г. </w:t>
      </w:r>
    </w:p>
    <w:p w:rsidR="002F79A9" w:rsidRPr="00763D73" w:rsidRDefault="00BB71F7" w:rsidP="00DF25BA">
      <w:pPr>
        <w:pStyle w:val="3"/>
        <w:shd w:val="clear" w:color="auto" w:fill="auto"/>
        <w:spacing w:line="322" w:lineRule="exact"/>
        <w:ind w:firstLine="360"/>
        <w:rPr>
          <w:b/>
          <w:sz w:val="30"/>
          <w:szCs w:val="30"/>
        </w:rPr>
      </w:pPr>
      <w:r w:rsidRPr="00763D73">
        <w:rPr>
          <w:b/>
          <w:sz w:val="30"/>
          <w:szCs w:val="30"/>
        </w:rPr>
        <w:t>В основе Стратегии</w:t>
      </w:r>
      <w:r w:rsidRPr="00DF25BA">
        <w:rPr>
          <w:sz w:val="30"/>
          <w:szCs w:val="30"/>
        </w:rPr>
        <w:t xml:space="preserve"> - модель устойчивого развития, учитывающая экологическую и цифровую трансформацию процессов развития, обеспечивающая рост качества жизни населения, развитие деловой </w:t>
      </w:r>
      <w:proofErr w:type="gramStart"/>
      <w:r w:rsidRPr="00DF25BA">
        <w:rPr>
          <w:sz w:val="30"/>
          <w:szCs w:val="30"/>
        </w:rPr>
        <w:t>бизнес-среды</w:t>
      </w:r>
      <w:proofErr w:type="gramEnd"/>
      <w:r w:rsidRPr="00DF25BA">
        <w:rPr>
          <w:sz w:val="30"/>
          <w:szCs w:val="30"/>
        </w:rPr>
        <w:t xml:space="preserve">, всестороннее гармоничное развитие человека как личности, формирующей гуманное и справедливое общество, а также проявляющей ответственное отношение к окружающей среде, ориентированное на сохранение природных ресурсов для будущих </w:t>
      </w:r>
      <w:r w:rsidRPr="00763D73">
        <w:rPr>
          <w:sz w:val="30"/>
          <w:szCs w:val="30"/>
        </w:rPr>
        <w:t>поколений</w:t>
      </w:r>
      <w:r w:rsidRPr="00763D73">
        <w:rPr>
          <w:b/>
          <w:sz w:val="30"/>
          <w:szCs w:val="30"/>
        </w:rPr>
        <w:t>.</w:t>
      </w:r>
    </w:p>
    <w:p w:rsidR="002F79A9" w:rsidRPr="00DF25BA" w:rsidRDefault="00BB71F7" w:rsidP="00DF25BA">
      <w:pPr>
        <w:pStyle w:val="3"/>
        <w:shd w:val="clear" w:color="auto" w:fill="auto"/>
        <w:spacing w:line="260" w:lineRule="exact"/>
        <w:ind w:firstLine="360"/>
        <w:rPr>
          <w:sz w:val="30"/>
          <w:szCs w:val="30"/>
        </w:rPr>
      </w:pPr>
      <w:r w:rsidRPr="00763D73">
        <w:rPr>
          <w:b/>
          <w:sz w:val="30"/>
          <w:szCs w:val="30"/>
        </w:rPr>
        <w:t>Стратегия определяет</w:t>
      </w:r>
      <w:r w:rsidRPr="00DF25BA">
        <w:rPr>
          <w:sz w:val="30"/>
          <w:szCs w:val="30"/>
        </w:rPr>
        <w:t>:</w:t>
      </w:r>
    </w:p>
    <w:p w:rsidR="002F79A9" w:rsidRPr="00DF25BA" w:rsidRDefault="00BB71F7" w:rsidP="00DF25BA">
      <w:pPr>
        <w:pStyle w:val="3"/>
        <w:numPr>
          <w:ilvl w:val="0"/>
          <w:numId w:val="3"/>
        </w:numPr>
        <w:shd w:val="clear" w:color="auto" w:fill="auto"/>
        <w:tabs>
          <w:tab w:val="left" w:pos="652"/>
        </w:tabs>
        <w:spacing w:line="331" w:lineRule="exact"/>
        <w:ind w:firstLine="0"/>
        <w:rPr>
          <w:sz w:val="30"/>
          <w:szCs w:val="30"/>
        </w:rPr>
      </w:pPr>
      <w:r w:rsidRPr="00DF25BA">
        <w:rPr>
          <w:sz w:val="30"/>
          <w:szCs w:val="30"/>
        </w:rPr>
        <w:t>описание основных аспектов развития Могилевской области к 2035 г. с ключевыми ожидаемыми результатами;</w:t>
      </w:r>
    </w:p>
    <w:p w:rsidR="002F79A9" w:rsidRPr="00DF25BA" w:rsidRDefault="00BB71F7" w:rsidP="00DF25BA">
      <w:pPr>
        <w:pStyle w:val="3"/>
        <w:numPr>
          <w:ilvl w:val="0"/>
          <w:numId w:val="3"/>
        </w:numPr>
        <w:shd w:val="clear" w:color="auto" w:fill="auto"/>
        <w:tabs>
          <w:tab w:val="left" w:pos="652"/>
        </w:tabs>
        <w:spacing w:line="331" w:lineRule="exact"/>
        <w:ind w:firstLine="0"/>
        <w:rPr>
          <w:sz w:val="30"/>
          <w:szCs w:val="30"/>
        </w:rPr>
      </w:pPr>
      <w:r w:rsidRPr="00DF25BA">
        <w:rPr>
          <w:sz w:val="30"/>
          <w:szCs w:val="30"/>
        </w:rPr>
        <w:t>принципы и приоритетные направления по достижению устойчивости развития области;</w:t>
      </w:r>
    </w:p>
    <w:p w:rsidR="002F79A9" w:rsidRPr="00DF25BA" w:rsidRDefault="00BB71F7" w:rsidP="00DF25BA">
      <w:pPr>
        <w:pStyle w:val="3"/>
        <w:numPr>
          <w:ilvl w:val="0"/>
          <w:numId w:val="3"/>
        </w:numPr>
        <w:shd w:val="clear" w:color="auto" w:fill="auto"/>
        <w:tabs>
          <w:tab w:val="left" w:pos="652"/>
        </w:tabs>
        <w:spacing w:line="331" w:lineRule="exact"/>
        <w:ind w:firstLine="0"/>
        <w:rPr>
          <w:sz w:val="30"/>
          <w:szCs w:val="30"/>
        </w:rPr>
      </w:pPr>
      <w:r w:rsidRPr="00DF25BA">
        <w:rPr>
          <w:sz w:val="30"/>
          <w:szCs w:val="30"/>
        </w:rPr>
        <w:t>подходы по усилению конкурентных преимуществ области с опорой на региональные акселераторы и стратегические цели по их внедрению;</w:t>
      </w:r>
    </w:p>
    <w:p w:rsidR="002F79A9" w:rsidRPr="00DF25BA" w:rsidRDefault="00BB71F7" w:rsidP="00DF25BA">
      <w:pPr>
        <w:pStyle w:val="3"/>
        <w:numPr>
          <w:ilvl w:val="0"/>
          <w:numId w:val="3"/>
        </w:numPr>
        <w:shd w:val="clear" w:color="auto" w:fill="auto"/>
        <w:tabs>
          <w:tab w:val="left" w:pos="652"/>
        </w:tabs>
        <w:spacing w:line="331" w:lineRule="exact"/>
        <w:ind w:firstLine="0"/>
        <w:rPr>
          <w:sz w:val="30"/>
          <w:szCs w:val="30"/>
        </w:rPr>
      </w:pPr>
      <w:r w:rsidRPr="00DF25BA">
        <w:rPr>
          <w:sz w:val="30"/>
          <w:szCs w:val="30"/>
        </w:rPr>
        <w:t>систему управления реализацией, мониторинга и оценки Стратегии.</w:t>
      </w:r>
    </w:p>
    <w:p w:rsidR="002F79A9" w:rsidRPr="00DF25BA" w:rsidRDefault="00BB71F7" w:rsidP="00DF25BA">
      <w:pPr>
        <w:pStyle w:val="3"/>
        <w:shd w:val="clear" w:color="auto" w:fill="auto"/>
        <w:spacing w:line="322" w:lineRule="exact"/>
        <w:ind w:firstLine="360"/>
        <w:rPr>
          <w:sz w:val="30"/>
          <w:szCs w:val="30"/>
        </w:rPr>
      </w:pPr>
      <w:r w:rsidRPr="00763D73">
        <w:rPr>
          <w:b/>
          <w:sz w:val="30"/>
          <w:szCs w:val="30"/>
        </w:rPr>
        <w:t>Стратегия</w:t>
      </w:r>
      <w:r w:rsidRPr="00DF25BA">
        <w:rPr>
          <w:sz w:val="30"/>
          <w:szCs w:val="30"/>
        </w:rPr>
        <w:t xml:space="preserve"> - это долгосрочный план вложения инвестиций нынешнего поколения в уверенное будущее последующих поколений, поэтапная реализация которого позволяет:</w:t>
      </w:r>
    </w:p>
    <w:p w:rsidR="002F79A9" w:rsidRPr="00DF25BA" w:rsidRDefault="00BB71F7" w:rsidP="00DF25BA">
      <w:pPr>
        <w:pStyle w:val="3"/>
        <w:numPr>
          <w:ilvl w:val="0"/>
          <w:numId w:val="3"/>
        </w:numPr>
        <w:shd w:val="clear" w:color="auto" w:fill="auto"/>
        <w:tabs>
          <w:tab w:val="left" w:pos="652"/>
        </w:tabs>
        <w:spacing w:line="322" w:lineRule="exact"/>
        <w:ind w:firstLine="0"/>
        <w:rPr>
          <w:sz w:val="30"/>
          <w:szCs w:val="30"/>
        </w:rPr>
      </w:pPr>
      <w:proofErr w:type="gramStart"/>
      <w:r w:rsidRPr="00DF25BA">
        <w:rPr>
          <w:sz w:val="30"/>
          <w:szCs w:val="30"/>
        </w:rPr>
        <w:t>объединить и повысить</w:t>
      </w:r>
      <w:proofErr w:type="gramEnd"/>
      <w:r w:rsidRPr="00DF25BA">
        <w:rPr>
          <w:sz w:val="30"/>
          <w:szCs w:val="30"/>
        </w:rPr>
        <w:t xml:space="preserve"> мотивацию гражданского общества, организаций, бизнеса, органов власти к совместному формированию и достижению к 2035 г. желаемой модели будущего развития Могилевской области с учетом интересов каждого участника развития;</w:t>
      </w:r>
    </w:p>
    <w:p w:rsidR="002F79A9" w:rsidRPr="00DF25BA" w:rsidRDefault="00BB71F7" w:rsidP="00DF25BA">
      <w:pPr>
        <w:pStyle w:val="3"/>
        <w:numPr>
          <w:ilvl w:val="0"/>
          <w:numId w:val="3"/>
        </w:numPr>
        <w:shd w:val="clear" w:color="auto" w:fill="auto"/>
        <w:tabs>
          <w:tab w:val="left" w:pos="652"/>
        </w:tabs>
        <w:spacing w:line="322" w:lineRule="exact"/>
        <w:ind w:firstLine="0"/>
        <w:rPr>
          <w:sz w:val="30"/>
          <w:szCs w:val="30"/>
        </w:rPr>
      </w:pPr>
      <w:r w:rsidRPr="00DF25BA">
        <w:rPr>
          <w:sz w:val="30"/>
          <w:szCs w:val="30"/>
        </w:rPr>
        <w:t>сфокусировать усилия и ресурсы всех участников развития на ключевых региональных акселераторах, ускоряющих достижение Могилевской областью устойчивого развития;</w:t>
      </w:r>
    </w:p>
    <w:p w:rsidR="002F79A9" w:rsidRPr="00DF25BA" w:rsidRDefault="00BB71F7" w:rsidP="00DF25BA">
      <w:pPr>
        <w:pStyle w:val="3"/>
        <w:numPr>
          <w:ilvl w:val="0"/>
          <w:numId w:val="3"/>
        </w:numPr>
        <w:shd w:val="clear" w:color="auto" w:fill="auto"/>
        <w:tabs>
          <w:tab w:val="left" w:pos="652"/>
        </w:tabs>
        <w:spacing w:line="322" w:lineRule="exact"/>
        <w:ind w:firstLine="0"/>
        <w:rPr>
          <w:sz w:val="30"/>
          <w:szCs w:val="30"/>
        </w:rPr>
      </w:pPr>
      <w:r w:rsidRPr="00DF25BA">
        <w:rPr>
          <w:sz w:val="30"/>
          <w:szCs w:val="30"/>
        </w:rPr>
        <w:t>повысить эффективность использования уже задействованного потенциала области, активизировать внутренние резервы и привлечь внешние ресурсы для развития области;</w:t>
      </w:r>
    </w:p>
    <w:p w:rsidR="002F79A9" w:rsidRPr="00763D73" w:rsidRDefault="00BB71F7" w:rsidP="006732C6">
      <w:pPr>
        <w:pStyle w:val="3"/>
        <w:numPr>
          <w:ilvl w:val="1"/>
          <w:numId w:val="3"/>
        </w:numPr>
        <w:shd w:val="clear" w:color="auto" w:fill="auto"/>
        <w:spacing w:line="322" w:lineRule="exact"/>
        <w:ind w:firstLine="0"/>
        <w:rPr>
          <w:sz w:val="30"/>
          <w:szCs w:val="30"/>
        </w:rPr>
      </w:pPr>
      <w:r w:rsidRPr="00763D73">
        <w:rPr>
          <w:sz w:val="30"/>
          <w:szCs w:val="30"/>
        </w:rPr>
        <w:lastRenderedPageBreak/>
        <w:t xml:space="preserve">сформировать позитивный имидж Могилевской области как территории с </w:t>
      </w:r>
      <w:proofErr w:type="gramStart"/>
      <w:r w:rsidRPr="00763D73">
        <w:rPr>
          <w:sz w:val="30"/>
          <w:szCs w:val="30"/>
        </w:rPr>
        <w:t>благоприятными</w:t>
      </w:r>
      <w:proofErr w:type="gramEnd"/>
      <w:r w:rsidRPr="00763D73">
        <w:rPr>
          <w:sz w:val="30"/>
          <w:szCs w:val="30"/>
        </w:rPr>
        <w:t xml:space="preserve"> экологией и бизнес-климатом, достойным качеством жизни, с развитым гражданским обществом и управлением.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b/>
          <w:sz w:val="30"/>
          <w:szCs w:val="30"/>
        </w:rPr>
      </w:pPr>
      <w:r w:rsidRPr="00763D73">
        <w:rPr>
          <w:sz w:val="30"/>
          <w:szCs w:val="30"/>
        </w:rPr>
        <w:t xml:space="preserve">Основываясь на </w:t>
      </w:r>
      <w:proofErr w:type="gramStart"/>
      <w:r w:rsidRPr="00763D73">
        <w:rPr>
          <w:sz w:val="30"/>
          <w:szCs w:val="30"/>
        </w:rPr>
        <w:t>принципах</w:t>
      </w:r>
      <w:proofErr w:type="gramEnd"/>
      <w:r w:rsidRPr="00763D73">
        <w:rPr>
          <w:sz w:val="30"/>
          <w:szCs w:val="30"/>
        </w:rPr>
        <w:t xml:space="preserve"> преемственности и интегрированности с документами местного, национального и глобального уровней, </w:t>
      </w:r>
      <w:r w:rsidRPr="00763D73">
        <w:rPr>
          <w:b/>
          <w:sz w:val="30"/>
          <w:szCs w:val="30"/>
        </w:rPr>
        <w:t>Стратегия базируется на: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 xml:space="preserve">17 ЦУР и связанных с ними 169 </w:t>
      </w:r>
      <w:proofErr w:type="gramStart"/>
      <w:r w:rsidRPr="00763D73">
        <w:rPr>
          <w:sz w:val="30"/>
          <w:szCs w:val="30"/>
        </w:rPr>
        <w:t>задачах</w:t>
      </w:r>
      <w:proofErr w:type="gramEnd"/>
      <w:r w:rsidRPr="00763D73">
        <w:rPr>
          <w:sz w:val="30"/>
          <w:szCs w:val="30"/>
        </w:rPr>
        <w:t xml:space="preserve">, изложенных в резолюции 70/1 Генеральной Ассамблеи ООН «Преобразование нашего мира: Повестка дня для устойчивого развития 2030 года» (далее - Повестка-2030), принятой 25 сентября 2015 г., а также на основных </w:t>
      </w:r>
      <w:proofErr w:type="gramStart"/>
      <w:r w:rsidRPr="00763D73">
        <w:rPr>
          <w:sz w:val="30"/>
          <w:szCs w:val="30"/>
        </w:rPr>
        <w:t>принципах</w:t>
      </w:r>
      <w:proofErr w:type="gramEnd"/>
      <w:r w:rsidRPr="00763D73">
        <w:rPr>
          <w:sz w:val="30"/>
          <w:szCs w:val="30"/>
        </w:rPr>
        <w:t xml:space="preserve"> Повестки-2030: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универсальности документа для всех;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приверженности при</w:t>
      </w:r>
      <w:r w:rsidRPr="00763D73">
        <w:t>нци</w:t>
      </w:r>
      <w:r w:rsidRPr="00763D73">
        <w:rPr>
          <w:sz w:val="30"/>
          <w:szCs w:val="30"/>
        </w:rPr>
        <w:t>пу «никого не оставить в стороне»;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взаимосвязи и неделимости всех ЦУР;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инклюзивности участия;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 xml:space="preserve">многостороннем </w:t>
      </w:r>
      <w:proofErr w:type="gramStart"/>
      <w:r w:rsidRPr="00763D73">
        <w:rPr>
          <w:sz w:val="30"/>
          <w:szCs w:val="30"/>
        </w:rPr>
        <w:t>партнерстве</w:t>
      </w:r>
      <w:proofErr w:type="gramEnd"/>
      <w:r w:rsidRPr="00763D73">
        <w:rPr>
          <w:sz w:val="30"/>
          <w:szCs w:val="30"/>
        </w:rPr>
        <w:t>;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 xml:space="preserve">основных </w:t>
      </w:r>
      <w:proofErr w:type="gramStart"/>
      <w:r w:rsidRPr="00763D73">
        <w:rPr>
          <w:sz w:val="30"/>
          <w:szCs w:val="30"/>
        </w:rPr>
        <w:t>положениях</w:t>
      </w:r>
      <w:proofErr w:type="gramEnd"/>
      <w:r w:rsidRPr="00763D73">
        <w:rPr>
          <w:sz w:val="30"/>
          <w:szCs w:val="30"/>
        </w:rPr>
        <w:t xml:space="preserve"> проекта НСУР-2035, характеризующих белорусскую модель устойчивого развития, внедрение которой обеспечит высокое качество жизни населения и динамичное социально-экономическое развитие на базе экологически целесообразного природопользования;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proofErr w:type="gramStart"/>
      <w:r w:rsidRPr="00763D73">
        <w:rPr>
          <w:sz w:val="30"/>
          <w:szCs w:val="30"/>
        </w:rPr>
        <w:t>акселераторах</w:t>
      </w:r>
      <w:proofErr w:type="gramEnd"/>
      <w:r w:rsidRPr="00763D73">
        <w:rPr>
          <w:sz w:val="30"/>
          <w:szCs w:val="30"/>
        </w:rPr>
        <w:t xml:space="preserve"> устойчивого развития, рекомендованных миссией MAPS в дорожной карте по реализации ЦУР в Республике Беларусь: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«зеленый» переход к инклюзивному и устойчивому росту;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ориентация на будущие поколения;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цифровые трансформации и социальные инновации;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гендерное равенство в обществе;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опыте реализации государственных программ, региональных</w:t>
      </w:r>
      <w:r w:rsidR="00890303" w:rsidRPr="00763D73">
        <w:rPr>
          <w:sz w:val="30"/>
          <w:szCs w:val="30"/>
        </w:rPr>
        <w:t xml:space="preserve"> </w:t>
      </w:r>
      <w:r w:rsidRPr="00763D73">
        <w:rPr>
          <w:sz w:val="30"/>
          <w:szCs w:val="30"/>
        </w:rPr>
        <w:t xml:space="preserve">комплексов мероприятий по их выполнению, областных и региональных программ социально-экономического развития на </w:t>
      </w:r>
      <w:proofErr w:type="gramStart"/>
      <w:r w:rsidRPr="00763D73">
        <w:rPr>
          <w:sz w:val="30"/>
          <w:szCs w:val="30"/>
        </w:rPr>
        <w:t>краткосрочную</w:t>
      </w:r>
      <w:proofErr w:type="gramEnd"/>
      <w:r w:rsidRPr="00763D73">
        <w:rPr>
          <w:sz w:val="30"/>
          <w:szCs w:val="30"/>
        </w:rPr>
        <w:t>, среднесрочную и долгосрочную перспективы;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proofErr w:type="gramStart"/>
      <w:r w:rsidRPr="00763D73">
        <w:rPr>
          <w:sz w:val="30"/>
          <w:szCs w:val="30"/>
        </w:rPr>
        <w:t>опыте</w:t>
      </w:r>
      <w:proofErr w:type="gramEnd"/>
      <w:r w:rsidRPr="00763D73">
        <w:rPr>
          <w:sz w:val="30"/>
          <w:szCs w:val="30"/>
        </w:rPr>
        <w:t xml:space="preserve"> реализации международных проектов в Могилевской области, результатами которых стала разработка и реализация следующих инновационных документов стратегического развития местного уровня: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районные стратегии устойчивого развития;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планы территориально-ориентированного развития (паспорта ТОР);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планы действий по устойчивому энергетическому развитию и климату;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планы местного экономического роста;</w:t>
      </w:r>
    </w:p>
    <w:p w:rsidR="002F79A9" w:rsidRPr="00763D73" w:rsidRDefault="00BB71F7" w:rsidP="006732C6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иные документы по развитию предпринимательства, росту</w:t>
      </w:r>
      <w:r w:rsidR="006732C6">
        <w:rPr>
          <w:sz w:val="30"/>
          <w:szCs w:val="30"/>
        </w:rPr>
        <w:t xml:space="preserve"> </w:t>
      </w:r>
      <w:r w:rsidRPr="00763D73">
        <w:rPr>
          <w:sz w:val="30"/>
          <w:szCs w:val="30"/>
        </w:rPr>
        <w:t>занятости и самозанятости, туризма и др.</w:t>
      </w:r>
    </w:p>
    <w:p w:rsidR="00DF25BA" w:rsidRPr="00763D73" w:rsidRDefault="00DF25BA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bookmarkStart w:id="0" w:name="bookmark3"/>
      <w:bookmarkStart w:id="1" w:name="bookmark4"/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b/>
          <w:sz w:val="30"/>
          <w:szCs w:val="30"/>
        </w:rPr>
      </w:pPr>
      <w:bookmarkStart w:id="2" w:name="bookmark5"/>
      <w:bookmarkStart w:id="3" w:name="bookmark6"/>
      <w:bookmarkEnd w:id="0"/>
      <w:bookmarkEnd w:id="1"/>
      <w:r w:rsidRPr="00763D73">
        <w:rPr>
          <w:b/>
          <w:sz w:val="30"/>
          <w:szCs w:val="30"/>
        </w:rPr>
        <w:t>ОПИСАНИЕ РАЗВИТИЯ МОГИЛЕВСКОЙ ОБЛАСТИ К 2035 ГОДУ</w:t>
      </w:r>
      <w:bookmarkEnd w:id="2"/>
      <w:bookmarkEnd w:id="3"/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b/>
          <w:sz w:val="30"/>
          <w:szCs w:val="30"/>
        </w:rPr>
        <w:t>Результаты</w:t>
      </w:r>
      <w:r w:rsidRPr="00763D73">
        <w:rPr>
          <w:sz w:val="30"/>
          <w:szCs w:val="30"/>
        </w:rPr>
        <w:t xml:space="preserve"> широкого обсуждения общественностью, специалистами предприятий и организаций, предпринимателями и представителями </w:t>
      </w:r>
      <w:proofErr w:type="gramStart"/>
      <w:r w:rsidRPr="00763D73">
        <w:rPr>
          <w:sz w:val="30"/>
          <w:szCs w:val="30"/>
        </w:rPr>
        <w:t>органов власти потенциала будущего развития Могилевской области</w:t>
      </w:r>
      <w:proofErr w:type="gramEnd"/>
      <w:r w:rsidRPr="00763D73">
        <w:rPr>
          <w:sz w:val="30"/>
          <w:szCs w:val="30"/>
        </w:rPr>
        <w:t xml:space="preserve"> к 2035 г. сводятся к следующему: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 xml:space="preserve">Могилевская область с населением более 1 </w:t>
      </w:r>
      <w:proofErr w:type="gramStart"/>
      <w:r w:rsidRPr="00763D73">
        <w:rPr>
          <w:sz w:val="30"/>
          <w:szCs w:val="30"/>
        </w:rPr>
        <w:t>млн</w:t>
      </w:r>
      <w:proofErr w:type="gramEnd"/>
      <w:r w:rsidRPr="00763D73">
        <w:rPr>
          <w:sz w:val="30"/>
          <w:szCs w:val="30"/>
        </w:rPr>
        <w:t xml:space="preserve"> человек является устойчиво развивающимся регионом:</w:t>
      </w:r>
    </w:p>
    <w:p w:rsidR="002F79A9" w:rsidRPr="00763D73" w:rsidRDefault="00BB71F7" w:rsidP="006732C6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proofErr w:type="gramStart"/>
      <w:r w:rsidRPr="00763D73">
        <w:rPr>
          <w:sz w:val="30"/>
          <w:szCs w:val="30"/>
        </w:rPr>
        <w:t>обладающим</w:t>
      </w:r>
      <w:proofErr w:type="gramEnd"/>
      <w:r w:rsidRPr="00763D73">
        <w:rPr>
          <w:sz w:val="30"/>
          <w:szCs w:val="30"/>
        </w:rPr>
        <w:t xml:space="preserve"> благоприятными и безопасными условиями для</w:t>
      </w:r>
      <w:r w:rsidR="006732C6">
        <w:rPr>
          <w:sz w:val="30"/>
          <w:szCs w:val="30"/>
        </w:rPr>
        <w:t xml:space="preserve"> </w:t>
      </w:r>
      <w:r w:rsidRPr="00763D73">
        <w:rPr>
          <w:sz w:val="30"/>
          <w:szCs w:val="30"/>
        </w:rPr>
        <w:t>жизни, развития и самореализации граждан;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proofErr w:type="gramStart"/>
      <w:r w:rsidRPr="00763D73">
        <w:rPr>
          <w:sz w:val="30"/>
          <w:szCs w:val="30"/>
        </w:rPr>
        <w:t>опирающимся</w:t>
      </w:r>
      <w:proofErr w:type="gramEnd"/>
      <w:r w:rsidRPr="00763D73">
        <w:rPr>
          <w:sz w:val="30"/>
          <w:szCs w:val="30"/>
        </w:rPr>
        <w:t xml:space="preserve"> на развитую диверсифицированную «зеленую» экономику, главными драйверами роста которой выступают экологизация и цифровизация, рациональное использование местных сырьевых ресурсов и циркулярная экономика (основанная на возобновлении ресурсов);</w:t>
      </w:r>
    </w:p>
    <w:p w:rsidR="002F79A9" w:rsidRPr="00763D73" w:rsidRDefault="00BB71F7" w:rsidP="006732C6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характеризующимся интеллектуально развитым, гуманным,</w:t>
      </w:r>
      <w:r w:rsidR="006732C6">
        <w:rPr>
          <w:sz w:val="30"/>
          <w:szCs w:val="30"/>
        </w:rPr>
        <w:t xml:space="preserve"> </w:t>
      </w:r>
      <w:r w:rsidRPr="00763D73">
        <w:rPr>
          <w:sz w:val="30"/>
          <w:szCs w:val="30"/>
        </w:rPr>
        <w:t>поликультурным, справедливым, толерантным, инклюзивным, гендерно равноправным и социально ответственным обществом, сохраняющим этнокультурную идентичность;</w:t>
      </w:r>
    </w:p>
    <w:p w:rsidR="002F79A9" w:rsidRPr="00763D73" w:rsidRDefault="00BB71F7" w:rsidP="006732C6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proofErr w:type="gramStart"/>
      <w:r w:rsidRPr="00763D73">
        <w:rPr>
          <w:sz w:val="30"/>
          <w:szCs w:val="30"/>
        </w:rPr>
        <w:t>стремящимся</w:t>
      </w:r>
      <w:proofErr w:type="gramEnd"/>
      <w:r w:rsidRPr="00763D73">
        <w:rPr>
          <w:sz w:val="30"/>
          <w:szCs w:val="30"/>
        </w:rPr>
        <w:t xml:space="preserve"> к климатической нейтральности, минимизации</w:t>
      </w:r>
      <w:r w:rsidR="006732C6">
        <w:rPr>
          <w:sz w:val="30"/>
          <w:szCs w:val="30"/>
        </w:rPr>
        <w:t xml:space="preserve"> </w:t>
      </w:r>
      <w:r w:rsidRPr="00763D73">
        <w:rPr>
          <w:sz w:val="30"/>
          <w:szCs w:val="30"/>
        </w:rPr>
        <w:t>воздействия на окружающую среду, сохранению природных ресурсов и биоразнообразия;</w:t>
      </w:r>
    </w:p>
    <w:p w:rsidR="002F79A9" w:rsidRPr="00763D73" w:rsidRDefault="00BB71F7" w:rsidP="00763D73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  <w:sectPr w:rsidR="002F79A9" w:rsidRPr="00763D73" w:rsidSect="00890303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1909" w:h="16838"/>
          <w:pgMar w:top="1135" w:right="1265" w:bottom="1418" w:left="1265" w:header="0" w:footer="3" w:gutter="0"/>
          <w:cols w:space="720"/>
          <w:noEndnote/>
          <w:docGrid w:linePitch="360"/>
        </w:sectPr>
      </w:pPr>
      <w:r w:rsidRPr="00763D73">
        <w:rPr>
          <w:sz w:val="30"/>
          <w:szCs w:val="30"/>
        </w:rPr>
        <w:t>отличающимся системой вовлеченного управления развитием,</w:t>
      </w:r>
      <w:r w:rsidR="00763D73">
        <w:rPr>
          <w:sz w:val="30"/>
          <w:szCs w:val="30"/>
        </w:rPr>
        <w:t xml:space="preserve"> </w:t>
      </w:r>
      <w:r w:rsidRPr="00763D73">
        <w:rPr>
          <w:sz w:val="30"/>
          <w:szCs w:val="30"/>
        </w:rPr>
        <w:t>учитывающей интересы всех слоев населения, всех уровней административно-территориального деления и населенных пунктов, входящих в состав Могилевской области.</w:t>
      </w:r>
    </w:p>
    <w:p w:rsidR="001E08AC" w:rsidRPr="00763D73" w:rsidRDefault="001E08AC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b/>
          <w:sz w:val="30"/>
          <w:szCs w:val="30"/>
        </w:rPr>
      </w:pPr>
      <w:r w:rsidRPr="00763D73">
        <w:rPr>
          <w:b/>
          <w:sz w:val="30"/>
          <w:szCs w:val="30"/>
        </w:rPr>
        <w:t xml:space="preserve">Первый этап «Ориентация на будущие поколения» - </w:t>
      </w:r>
      <w:proofErr w:type="gramStart"/>
      <w:r w:rsidRPr="00763D73">
        <w:rPr>
          <w:b/>
          <w:sz w:val="30"/>
          <w:szCs w:val="30"/>
        </w:rPr>
        <w:t>с даты утверждения</w:t>
      </w:r>
      <w:proofErr w:type="gramEnd"/>
      <w:r w:rsidRPr="00763D73">
        <w:rPr>
          <w:b/>
          <w:sz w:val="30"/>
          <w:szCs w:val="30"/>
        </w:rPr>
        <w:t xml:space="preserve"> документа Стратегии и до 2023 г.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b/>
          <w:sz w:val="30"/>
          <w:szCs w:val="30"/>
        </w:rPr>
        <w:t>Основная цель этапа</w:t>
      </w:r>
      <w:r w:rsidRPr="00763D73">
        <w:rPr>
          <w:sz w:val="30"/>
          <w:szCs w:val="30"/>
        </w:rPr>
        <w:t xml:space="preserve"> - внедрение Стратегии в действующую систему планирования в качестве основного документа стратегического развития области. Для достижения цели первого этапа требуется создание образовательной платформы и компетентной команды местных экспертов для продвижения и популяризации знаний об устойчивом развитии среди различных групп населения области, интеграция Стратегии в документы краткосрочного, среднесрочного и долгосрочного планирования, совершенствование существующих и/или создание новых механизмов управления развитием для эффективной реализации Стратегии. Приоритетным станет создание инфраструктуры с региональной сетью доступного образования для устойчивого развития для всех поколений, что обеспечит поддержку процессов осознанного включения </w:t>
      </w:r>
      <w:r w:rsidRPr="00763D73">
        <w:t>ши</w:t>
      </w:r>
      <w:r w:rsidRPr="00763D73">
        <w:rPr>
          <w:sz w:val="30"/>
          <w:szCs w:val="30"/>
        </w:rPr>
        <w:t xml:space="preserve">роких слоев населения в достижение Целей устойчивого развития, а также начало реализации мероприятий </w:t>
      </w:r>
      <w:r w:rsidRPr="00763D73">
        <w:rPr>
          <w:sz w:val="30"/>
          <w:szCs w:val="30"/>
        </w:rPr>
        <w:lastRenderedPageBreak/>
        <w:t>Стратегии с опорой на уже существующие экспертные ресурсы, а также институциональные и финансовые механизмы.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6732C6">
        <w:rPr>
          <w:b/>
          <w:sz w:val="30"/>
          <w:szCs w:val="30"/>
        </w:rPr>
        <w:t>Основной результат первого этапа</w:t>
      </w:r>
      <w:r w:rsidRPr="00763D73">
        <w:rPr>
          <w:sz w:val="30"/>
          <w:szCs w:val="30"/>
        </w:rPr>
        <w:t>: заложена основа для реализации приоритетных направлений устойчивого развития Могилевской области.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b/>
          <w:sz w:val="30"/>
          <w:szCs w:val="30"/>
        </w:rPr>
      </w:pPr>
      <w:r w:rsidRPr="00763D73">
        <w:rPr>
          <w:b/>
          <w:sz w:val="30"/>
          <w:szCs w:val="30"/>
        </w:rPr>
        <w:t>Второй этап «Десятилетие перехода к устойчивому развитию» - 2024-2030 гг.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В течение этого периода будут осуществляться экологизация и цифровая трансформация производств и сфер жизнедеятельности, развитие интеллектуальной экономики и сферы услуг, внедрение социальных инноваций, культурное преобразование общества и повышение имиджа сельских территорий для жизни. Достигаются основные показатели экономического роста, экологической безопасности и социального благополучия, усиление уникальности области.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b/>
          <w:sz w:val="30"/>
          <w:szCs w:val="30"/>
        </w:rPr>
      </w:pPr>
      <w:r w:rsidRPr="00763D73">
        <w:rPr>
          <w:b/>
          <w:sz w:val="30"/>
          <w:szCs w:val="30"/>
        </w:rPr>
        <w:t>Основные результаты второго этапа: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достигнуты основные индикаторы Стратегии;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 xml:space="preserve">в область едут </w:t>
      </w:r>
      <w:proofErr w:type="gramStart"/>
      <w:r w:rsidRPr="00763D73">
        <w:rPr>
          <w:sz w:val="30"/>
          <w:szCs w:val="30"/>
        </w:rPr>
        <w:t>жить и работать</w:t>
      </w:r>
      <w:proofErr w:type="gramEnd"/>
      <w:r w:rsidRPr="00763D73">
        <w:rPr>
          <w:sz w:val="30"/>
          <w:szCs w:val="30"/>
        </w:rPr>
        <w:t>, проживание за пределами крупных городов является престижным;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 xml:space="preserve">Могилевская область позиционируется как территория, достигшая высоких стандартов </w:t>
      </w:r>
      <w:proofErr w:type="spellStart"/>
      <w:r w:rsidRPr="00763D73">
        <w:rPr>
          <w:sz w:val="30"/>
          <w:szCs w:val="30"/>
        </w:rPr>
        <w:t>цифровизации</w:t>
      </w:r>
      <w:proofErr w:type="spellEnd"/>
      <w:r w:rsidRPr="00763D73">
        <w:rPr>
          <w:sz w:val="30"/>
          <w:szCs w:val="30"/>
        </w:rPr>
        <w:t xml:space="preserve"> и </w:t>
      </w:r>
      <w:proofErr w:type="spellStart"/>
      <w:r w:rsidRPr="00763D73">
        <w:rPr>
          <w:sz w:val="30"/>
          <w:szCs w:val="30"/>
        </w:rPr>
        <w:t>экологизации</w:t>
      </w:r>
      <w:proofErr w:type="spellEnd"/>
      <w:r w:rsidRPr="00763D73">
        <w:rPr>
          <w:sz w:val="30"/>
          <w:szCs w:val="30"/>
        </w:rPr>
        <w:t xml:space="preserve"> экономики с заботой о будущих поколениях.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b/>
          <w:sz w:val="30"/>
          <w:szCs w:val="30"/>
        </w:rPr>
      </w:pPr>
      <w:r w:rsidRPr="00763D73">
        <w:rPr>
          <w:b/>
          <w:sz w:val="30"/>
          <w:szCs w:val="30"/>
        </w:rPr>
        <w:t>Третий этап «Обеспечение устойчивости процессов развития Могилевской области» - 2031-2035 гг.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b/>
          <w:sz w:val="30"/>
          <w:szCs w:val="30"/>
        </w:rPr>
        <w:t>Основная цель</w:t>
      </w:r>
      <w:r w:rsidRPr="00763D73">
        <w:rPr>
          <w:sz w:val="30"/>
          <w:szCs w:val="30"/>
        </w:rPr>
        <w:t xml:space="preserve"> - закрепление достигнутых темпов устойчивого развития Могилевской области, усиление позиционирования и интеграции области в межгосударственные процессы как части Республики Беларусь.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Эффективно работают механизмы институционального, экономического (финансового), экологического и вовлеченного управления устойчивым развитием, созданные в предыдущие периоды реализации Стратегии.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С началом третьего этапа инициируется подготовка к разработке новой Стратегии устойчивого развития на следующий временной период.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b/>
          <w:sz w:val="30"/>
          <w:szCs w:val="30"/>
        </w:rPr>
      </w:pPr>
      <w:r w:rsidRPr="00763D73">
        <w:rPr>
          <w:b/>
          <w:sz w:val="30"/>
          <w:szCs w:val="30"/>
        </w:rPr>
        <w:t>Основные результаты третьего этапа:</w:t>
      </w:r>
    </w:p>
    <w:p w:rsidR="002F79A9" w:rsidRPr="00763D73" w:rsidRDefault="00BB71F7" w:rsidP="006732C6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 xml:space="preserve">достигнуты все </w:t>
      </w:r>
      <w:r w:rsidR="006732C6">
        <w:rPr>
          <w:sz w:val="30"/>
          <w:szCs w:val="30"/>
        </w:rPr>
        <w:t xml:space="preserve">запланированные цели в развитии </w:t>
      </w:r>
      <w:r w:rsidRPr="00763D73">
        <w:rPr>
          <w:sz w:val="30"/>
          <w:szCs w:val="30"/>
        </w:rPr>
        <w:t>Могилевской</w:t>
      </w:r>
      <w:r w:rsidR="006732C6">
        <w:rPr>
          <w:sz w:val="30"/>
          <w:szCs w:val="30"/>
        </w:rPr>
        <w:t xml:space="preserve"> </w:t>
      </w:r>
      <w:r w:rsidRPr="00763D73">
        <w:rPr>
          <w:sz w:val="30"/>
          <w:szCs w:val="30"/>
        </w:rPr>
        <w:t>области к 2035 г.;</w:t>
      </w:r>
    </w:p>
    <w:p w:rsidR="002F79A9" w:rsidRPr="00763D73" w:rsidRDefault="00BB71F7" w:rsidP="006732C6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система регионального вовлеченного управления</w:t>
      </w:r>
      <w:r w:rsidRPr="00763D73">
        <w:rPr>
          <w:sz w:val="30"/>
          <w:szCs w:val="30"/>
        </w:rPr>
        <w:tab/>
        <w:t>устойчивым</w:t>
      </w:r>
      <w:r w:rsidR="006732C6">
        <w:rPr>
          <w:sz w:val="30"/>
          <w:szCs w:val="30"/>
        </w:rPr>
        <w:t xml:space="preserve"> </w:t>
      </w:r>
      <w:r w:rsidRPr="00763D73">
        <w:rPr>
          <w:sz w:val="30"/>
          <w:szCs w:val="30"/>
        </w:rPr>
        <w:t>развитием работает эффективно;</w:t>
      </w:r>
    </w:p>
    <w:p w:rsidR="002F79A9" w:rsidRDefault="00BB71F7" w:rsidP="006732C6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сформирована новая Стратегия, учитывающая опыт и уроки</w:t>
      </w:r>
      <w:r w:rsidR="006732C6">
        <w:rPr>
          <w:sz w:val="30"/>
          <w:szCs w:val="30"/>
        </w:rPr>
        <w:t xml:space="preserve"> </w:t>
      </w:r>
      <w:r w:rsidRPr="00763D73">
        <w:rPr>
          <w:sz w:val="30"/>
          <w:szCs w:val="30"/>
        </w:rPr>
        <w:t>пройденного, основанная на актуализированных</w:t>
      </w:r>
      <w:r w:rsidRPr="00763D73">
        <w:rPr>
          <w:sz w:val="30"/>
          <w:szCs w:val="30"/>
        </w:rPr>
        <w:tab/>
        <w:t>региональных</w:t>
      </w:r>
      <w:r w:rsidR="006732C6">
        <w:rPr>
          <w:sz w:val="30"/>
          <w:szCs w:val="30"/>
        </w:rPr>
        <w:t xml:space="preserve"> </w:t>
      </w:r>
      <w:proofErr w:type="gramStart"/>
      <w:r w:rsidRPr="00763D73">
        <w:rPr>
          <w:sz w:val="30"/>
          <w:szCs w:val="30"/>
        </w:rPr>
        <w:t>акселераторах</w:t>
      </w:r>
      <w:proofErr w:type="gramEnd"/>
      <w:r w:rsidRPr="00763D73">
        <w:rPr>
          <w:sz w:val="30"/>
          <w:szCs w:val="30"/>
        </w:rPr>
        <w:t xml:space="preserve"> и точках роста развития, а также общемировых трендах.</w:t>
      </w:r>
    </w:p>
    <w:p w:rsidR="00763D73" w:rsidRPr="00763D73" w:rsidRDefault="00763D73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  <w:sectPr w:rsidR="00763D73" w:rsidRPr="00763D73">
          <w:footerReference w:type="even" r:id="rId16"/>
          <w:footerReference w:type="default" r:id="rId17"/>
          <w:type w:val="continuous"/>
          <w:pgSz w:w="11909" w:h="16838"/>
          <w:pgMar w:top="715" w:right="1488" w:bottom="1085" w:left="1046" w:header="0" w:footer="3" w:gutter="0"/>
          <w:cols w:space="720"/>
          <w:noEndnote/>
          <w:titlePg/>
          <w:docGrid w:linePitch="360"/>
        </w:sectPr>
      </w:pPr>
    </w:p>
    <w:p w:rsidR="00763D73" w:rsidRDefault="00763D73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bookmarkStart w:id="4" w:name="bookmark8"/>
    </w:p>
    <w:p w:rsidR="006732C6" w:rsidRDefault="006732C6" w:rsidP="004650A8">
      <w:pPr>
        <w:pStyle w:val="3"/>
        <w:shd w:val="clear" w:color="auto" w:fill="auto"/>
        <w:spacing w:line="322" w:lineRule="exact"/>
        <w:ind w:firstLine="709"/>
        <w:rPr>
          <w:b/>
          <w:sz w:val="30"/>
          <w:szCs w:val="30"/>
        </w:rPr>
      </w:pPr>
    </w:p>
    <w:p w:rsidR="006732C6" w:rsidRDefault="006732C6" w:rsidP="004650A8">
      <w:pPr>
        <w:pStyle w:val="3"/>
        <w:shd w:val="clear" w:color="auto" w:fill="auto"/>
        <w:spacing w:line="322" w:lineRule="exact"/>
        <w:ind w:firstLine="709"/>
        <w:rPr>
          <w:b/>
          <w:sz w:val="30"/>
          <w:szCs w:val="30"/>
        </w:rPr>
      </w:pPr>
    </w:p>
    <w:p w:rsidR="002F79A9" w:rsidRPr="00763D73" w:rsidRDefault="00763D73" w:rsidP="00A5455C">
      <w:pPr>
        <w:pStyle w:val="3"/>
        <w:shd w:val="clear" w:color="auto" w:fill="auto"/>
        <w:spacing w:line="322" w:lineRule="exact"/>
        <w:ind w:firstLine="284"/>
        <w:jc w:val="center"/>
        <w:rPr>
          <w:b/>
          <w:sz w:val="30"/>
          <w:szCs w:val="30"/>
        </w:rPr>
      </w:pPr>
      <w:r w:rsidRPr="00763D73">
        <w:rPr>
          <w:b/>
          <w:sz w:val="30"/>
          <w:szCs w:val="30"/>
        </w:rPr>
        <w:lastRenderedPageBreak/>
        <w:t xml:space="preserve">ПРИОРИТЕТНЫЕ НАПРАВЛЕНИЯ </w:t>
      </w:r>
      <w:r w:rsidR="00BB71F7" w:rsidRPr="00763D73">
        <w:rPr>
          <w:b/>
          <w:sz w:val="30"/>
          <w:szCs w:val="30"/>
        </w:rPr>
        <w:t>ОБЕСПЕЧЕНИЯ</w:t>
      </w:r>
      <w:bookmarkEnd w:id="4"/>
    </w:p>
    <w:p w:rsidR="002F79A9" w:rsidRPr="00763D73" w:rsidRDefault="00BB71F7" w:rsidP="00763D73">
      <w:pPr>
        <w:pStyle w:val="3"/>
        <w:shd w:val="clear" w:color="auto" w:fill="auto"/>
        <w:spacing w:line="322" w:lineRule="exact"/>
        <w:ind w:right="28" w:firstLine="142"/>
        <w:rPr>
          <w:b/>
          <w:sz w:val="30"/>
          <w:szCs w:val="30"/>
        </w:rPr>
      </w:pPr>
      <w:r w:rsidRPr="00763D73">
        <w:rPr>
          <w:b/>
          <w:sz w:val="30"/>
          <w:szCs w:val="30"/>
        </w:rPr>
        <w:t>УСТОЙЧИВОСТИ РАЗВИТИЯ МОГИЛЕВСКОЙ ОБЛАСТИ</w:t>
      </w:r>
    </w:p>
    <w:p w:rsidR="002F79A9" w:rsidRPr="00FD463C" w:rsidRDefault="00BB71F7" w:rsidP="004650A8">
      <w:pPr>
        <w:pStyle w:val="3"/>
        <w:shd w:val="clear" w:color="auto" w:fill="auto"/>
        <w:spacing w:line="322" w:lineRule="exact"/>
        <w:ind w:firstLine="709"/>
        <w:rPr>
          <w:b/>
          <w:sz w:val="30"/>
          <w:szCs w:val="30"/>
        </w:rPr>
      </w:pPr>
      <w:r w:rsidRPr="00763D73">
        <w:rPr>
          <w:sz w:val="30"/>
          <w:szCs w:val="30"/>
        </w:rPr>
        <w:t xml:space="preserve">Для достижения желаемого уровня развития Могилевской области к 2035 г. определены следующие </w:t>
      </w:r>
      <w:r w:rsidRPr="00FD463C">
        <w:rPr>
          <w:b/>
          <w:sz w:val="30"/>
          <w:szCs w:val="30"/>
        </w:rPr>
        <w:t>приоритеты: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Сохранение благоприятной окружающей среды и рациональное использование природных ресурсов.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 xml:space="preserve">Цифровизация и экологизация экономики, развитие </w:t>
      </w:r>
      <w:proofErr w:type="gramStart"/>
      <w:r w:rsidRPr="00763D73">
        <w:rPr>
          <w:sz w:val="30"/>
          <w:szCs w:val="30"/>
        </w:rPr>
        <w:t>бизнес-среды</w:t>
      </w:r>
      <w:proofErr w:type="gramEnd"/>
      <w:r w:rsidRPr="00763D73">
        <w:rPr>
          <w:sz w:val="30"/>
          <w:szCs w:val="30"/>
        </w:rPr>
        <w:t>, повышение эффективности реального сектора экономики в целях планомерного роста доходов населения.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Обеспечение достойного качества жизни населения, достижение социального благополучия и инклюзивности развития.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Повышение конкурентоспособности и устойчивости развития сельских территорий и малых городов.</w:t>
      </w:r>
    </w:p>
    <w:p w:rsidR="002F79A9" w:rsidRPr="00763D73" w:rsidRDefault="00BB71F7" w:rsidP="00A5455C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Внедрение при</w:t>
      </w:r>
      <w:r w:rsidRPr="00763D73">
        <w:t>нци</w:t>
      </w:r>
      <w:r w:rsidRPr="00763D73">
        <w:rPr>
          <w:sz w:val="30"/>
          <w:szCs w:val="30"/>
        </w:rPr>
        <w:t>пов «зеленого»</w:t>
      </w:r>
      <w:r w:rsidRPr="00763D73">
        <w:rPr>
          <w:sz w:val="30"/>
          <w:szCs w:val="30"/>
        </w:rPr>
        <w:tab/>
        <w:t>градостроительства и</w:t>
      </w:r>
      <w:r w:rsidR="00A5455C">
        <w:rPr>
          <w:sz w:val="30"/>
          <w:szCs w:val="30"/>
        </w:rPr>
        <w:t xml:space="preserve"> </w:t>
      </w:r>
      <w:r w:rsidRPr="00763D73">
        <w:rPr>
          <w:sz w:val="30"/>
          <w:szCs w:val="30"/>
        </w:rPr>
        <w:t>устойчивого потребления.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Обеспечение доступного образования, ориентированного на устойчивое развитие буду</w:t>
      </w:r>
      <w:r w:rsidRPr="00763D73">
        <w:t>щи</w:t>
      </w:r>
      <w:r w:rsidRPr="00763D73">
        <w:rPr>
          <w:sz w:val="30"/>
          <w:szCs w:val="30"/>
        </w:rPr>
        <w:t>х поколений.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Обеспечение общественного участия для устойчивого развития.</w:t>
      </w:r>
    </w:p>
    <w:p w:rsidR="001E08AC" w:rsidRPr="00763D73" w:rsidRDefault="001E08AC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bookmarkStart w:id="5" w:name="bookmark9"/>
    </w:p>
    <w:p w:rsidR="002F79A9" w:rsidRPr="00995F09" w:rsidRDefault="001E08AC" w:rsidP="00A5455C">
      <w:pPr>
        <w:pStyle w:val="3"/>
        <w:shd w:val="clear" w:color="auto" w:fill="auto"/>
        <w:spacing w:line="322" w:lineRule="exact"/>
        <w:ind w:firstLine="0"/>
        <w:jc w:val="center"/>
        <w:rPr>
          <w:b/>
          <w:sz w:val="30"/>
          <w:szCs w:val="30"/>
        </w:rPr>
      </w:pPr>
      <w:r w:rsidRPr="00995F09">
        <w:rPr>
          <w:b/>
          <w:sz w:val="30"/>
          <w:szCs w:val="30"/>
        </w:rPr>
        <w:t xml:space="preserve">РЕГИОНАЛЬНЫЕ </w:t>
      </w:r>
      <w:r w:rsidR="00BB71F7" w:rsidRPr="00995F09">
        <w:rPr>
          <w:b/>
          <w:sz w:val="30"/>
          <w:szCs w:val="30"/>
        </w:rPr>
        <w:t>АКСЕЛЕРАТОРЫ</w:t>
      </w:r>
      <w:r w:rsidR="00BB71F7" w:rsidRPr="00995F09">
        <w:rPr>
          <w:b/>
          <w:sz w:val="30"/>
          <w:szCs w:val="30"/>
        </w:rPr>
        <w:tab/>
        <w:t>ПОВЫШЕНИЯ</w:t>
      </w:r>
      <w:bookmarkEnd w:id="5"/>
      <w:r w:rsidRPr="00995F09">
        <w:rPr>
          <w:b/>
          <w:sz w:val="30"/>
          <w:szCs w:val="30"/>
        </w:rPr>
        <w:t xml:space="preserve"> </w:t>
      </w:r>
      <w:r w:rsidR="00BB71F7" w:rsidRPr="00995F09">
        <w:rPr>
          <w:b/>
          <w:sz w:val="30"/>
          <w:szCs w:val="30"/>
        </w:rPr>
        <w:t xml:space="preserve">УСТОЙЧИВОСТИ РАЗВИТИЯ </w:t>
      </w:r>
      <w:r w:rsidRPr="00995F09">
        <w:rPr>
          <w:b/>
          <w:sz w:val="30"/>
          <w:szCs w:val="30"/>
        </w:rPr>
        <w:t>В СОЦИАЛЬНОЙ СФЕРЕ</w:t>
      </w:r>
    </w:p>
    <w:p w:rsidR="002F79A9" w:rsidRPr="00995F09" w:rsidRDefault="00BB71F7" w:rsidP="004650A8">
      <w:pPr>
        <w:pStyle w:val="3"/>
        <w:shd w:val="clear" w:color="auto" w:fill="auto"/>
        <w:spacing w:line="322" w:lineRule="exact"/>
        <w:ind w:firstLine="709"/>
        <w:rPr>
          <w:b/>
          <w:sz w:val="30"/>
          <w:szCs w:val="30"/>
        </w:rPr>
      </w:pPr>
      <w:r w:rsidRPr="00995F09">
        <w:rPr>
          <w:b/>
          <w:sz w:val="30"/>
          <w:szCs w:val="30"/>
        </w:rPr>
        <w:t>Стратегическая цель 6.</w:t>
      </w:r>
    </w:p>
    <w:p w:rsidR="002F79A9" w:rsidRPr="00A5455C" w:rsidRDefault="00BB71F7" w:rsidP="004650A8">
      <w:pPr>
        <w:pStyle w:val="3"/>
        <w:shd w:val="clear" w:color="auto" w:fill="auto"/>
        <w:spacing w:line="322" w:lineRule="exact"/>
        <w:ind w:firstLine="709"/>
        <w:rPr>
          <w:b/>
          <w:sz w:val="30"/>
          <w:szCs w:val="30"/>
        </w:rPr>
      </w:pPr>
      <w:r w:rsidRPr="00A5455C">
        <w:rPr>
          <w:b/>
          <w:sz w:val="30"/>
          <w:szCs w:val="30"/>
        </w:rPr>
        <w:t>Цифровая трансформация развития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Цифровая трансформация развития является одним из ключевых факторов, позволяющих реализовать «умную специализацию» развития области. Цифровая трансформация охватывает сферы экономики, социальных услуг и управления региональным и местным развитием.</w:t>
      </w:r>
    </w:p>
    <w:p w:rsidR="002F79A9" w:rsidRPr="00995F09" w:rsidRDefault="00BB71F7" w:rsidP="004650A8">
      <w:pPr>
        <w:pStyle w:val="3"/>
        <w:shd w:val="clear" w:color="auto" w:fill="auto"/>
        <w:spacing w:line="322" w:lineRule="exact"/>
        <w:ind w:firstLine="709"/>
        <w:rPr>
          <w:b/>
          <w:sz w:val="30"/>
          <w:szCs w:val="30"/>
        </w:rPr>
      </w:pPr>
      <w:r w:rsidRPr="00995F09">
        <w:rPr>
          <w:b/>
          <w:sz w:val="30"/>
          <w:szCs w:val="30"/>
        </w:rPr>
        <w:t>ОЦ 6.4. Цифровизация социальных услуг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Развитие сферы оказания социальных услуг будет сопровождаться значительными инновациями в связи с изменениями в стандартах качества, субъектах и формах их предоставления, вызванных, с одной стороны, активным развитием механизмов ГЧП, с другой - «цифровой трансформацией» государственного управления и основных отраслей социальной сферы.</w:t>
      </w:r>
    </w:p>
    <w:p w:rsidR="002F79A9" w:rsidRPr="00995F09" w:rsidRDefault="00BB71F7" w:rsidP="004650A8">
      <w:pPr>
        <w:pStyle w:val="3"/>
        <w:shd w:val="clear" w:color="auto" w:fill="auto"/>
        <w:spacing w:line="322" w:lineRule="exact"/>
        <w:ind w:firstLine="709"/>
        <w:rPr>
          <w:b/>
          <w:sz w:val="30"/>
          <w:szCs w:val="30"/>
        </w:rPr>
      </w:pPr>
      <w:r w:rsidRPr="00995F09">
        <w:rPr>
          <w:b/>
          <w:sz w:val="30"/>
          <w:szCs w:val="30"/>
        </w:rPr>
        <w:t>Стратегическая цель 8.</w:t>
      </w:r>
    </w:p>
    <w:p w:rsidR="002F79A9" w:rsidRPr="00A5455C" w:rsidRDefault="00BB71F7" w:rsidP="004650A8">
      <w:pPr>
        <w:pStyle w:val="3"/>
        <w:shd w:val="clear" w:color="auto" w:fill="auto"/>
        <w:spacing w:line="322" w:lineRule="exact"/>
        <w:ind w:firstLine="709"/>
        <w:rPr>
          <w:b/>
          <w:sz w:val="30"/>
          <w:szCs w:val="30"/>
        </w:rPr>
      </w:pPr>
      <w:r w:rsidRPr="00A5455C">
        <w:rPr>
          <w:b/>
          <w:sz w:val="30"/>
          <w:szCs w:val="30"/>
        </w:rPr>
        <w:t>Управление инфраструктурой развития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В результате объединения физической инфраструктуры с цифровой инфраструктурой появится возможность предоставлять больше информации для принятия решений по управлению процессами жизнедеятельности населения.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Ожидаемые результаты: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повышена доступность SMART-инфраструктуры для всех жителей региона вне зависимости от места проживания;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происходит рост инвестиционной привлекательности региона;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наблюдается улучшение маркетинга территории Могилевской области.</w:t>
      </w:r>
    </w:p>
    <w:p w:rsidR="002F79A9" w:rsidRPr="00995F09" w:rsidRDefault="00BB71F7" w:rsidP="004650A8">
      <w:pPr>
        <w:pStyle w:val="3"/>
        <w:shd w:val="clear" w:color="auto" w:fill="auto"/>
        <w:spacing w:line="322" w:lineRule="exact"/>
        <w:ind w:firstLine="709"/>
        <w:rPr>
          <w:b/>
          <w:sz w:val="30"/>
          <w:szCs w:val="30"/>
        </w:rPr>
      </w:pPr>
      <w:r w:rsidRPr="00995F09">
        <w:rPr>
          <w:b/>
          <w:sz w:val="30"/>
          <w:szCs w:val="30"/>
        </w:rPr>
        <w:lastRenderedPageBreak/>
        <w:t>ОЦ 8.3.2. Развитие инклюзивной мобильности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Предусматривается создание на всей территории региона условий для безопасного и комфортного передвижения населения, прежде всего, представителей маломобильной группы населения. Человек независимо от состояния здоровья сможет ориентироваться в среде своего пребывания, учитывающей его потребности и предпочтения, с возможностью безопасно и гарантированно добраться до конкретного места назначения.</w:t>
      </w:r>
    </w:p>
    <w:p w:rsidR="002F79A9" w:rsidRPr="00995F09" w:rsidRDefault="00BB71F7" w:rsidP="004650A8">
      <w:pPr>
        <w:pStyle w:val="3"/>
        <w:shd w:val="clear" w:color="auto" w:fill="auto"/>
        <w:spacing w:line="322" w:lineRule="exact"/>
        <w:ind w:firstLine="709"/>
        <w:rPr>
          <w:b/>
          <w:sz w:val="30"/>
          <w:szCs w:val="30"/>
        </w:rPr>
      </w:pPr>
      <w:r w:rsidRPr="00995F09">
        <w:rPr>
          <w:b/>
          <w:sz w:val="30"/>
          <w:szCs w:val="30"/>
        </w:rPr>
        <w:t>Ожидаемые результаты: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proofErr w:type="gramStart"/>
      <w:r w:rsidRPr="00763D73">
        <w:rPr>
          <w:sz w:val="30"/>
          <w:szCs w:val="30"/>
        </w:rPr>
        <w:t>разработаны и реализуются</w:t>
      </w:r>
      <w:proofErr w:type="gramEnd"/>
      <w:r w:rsidRPr="00763D73">
        <w:rPr>
          <w:sz w:val="30"/>
          <w:szCs w:val="30"/>
        </w:rPr>
        <w:t xml:space="preserve"> городские и районные Планы инклюзивной мобильности;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создана доступная транспортная среда для лиц с ограниченными возможностями и других маломобильных групп населения;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автомобильный и электрический транспорт общего пользования адаптирован для перевозки маломобильных граждан;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усовершенствована маршрутная сеть для перевозок пассажиров, проживающих в удаленных населенных пунктах, с возможностью индивидуального вызова транспортного средства;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улучшено транспортно-эксплуатационное состояние местных автомобильных дорог населенных пунктов, в которых проживает преимущественно пожилое население.</w:t>
      </w:r>
    </w:p>
    <w:p w:rsidR="002F79A9" w:rsidRPr="00995F09" w:rsidRDefault="00BB71F7" w:rsidP="004650A8">
      <w:pPr>
        <w:pStyle w:val="3"/>
        <w:shd w:val="clear" w:color="auto" w:fill="auto"/>
        <w:spacing w:line="322" w:lineRule="exact"/>
        <w:ind w:firstLine="709"/>
        <w:rPr>
          <w:b/>
          <w:sz w:val="30"/>
          <w:szCs w:val="30"/>
        </w:rPr>
      </w:pPr>
      <w:r w:rsidRPr="00995F09">
        <w:rPr>
          <w:b/>
          <w:sz w:val="30"/>
          <w:szCs w:val="30"/>
        </w:rPr>
        <w:t>ОЦ 8.4. Повышение трудовой мобильности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Приоритетное значение будет иметь повышение эффективности использования трудового потенциала на основе формирования новых моделей занятости, обучения профессиям будущего и повышения территориальной мобильности рабочей силы.</w:t>
      </w:r>
    </w:p>
    <w:p w:rsidR="002F79A9" w:rsidRPr="00A5455C" w:rsidRDefault="00BB71F7" w:rsidP="004650A8">
      <w:pPr>
        <w:pStyle w:val="3"/>
        <w:shd w:val="clear" w:color="auto" w:fill="auto"/>
        <w:spacing w:line="322" w:lineRule="exact"/>
        <w:ind w:firstLine="709"/>
        <w:rPr>
          <w:b/>
          <w:sz w:val="30"/>
          <w:szCs w:val="30"/>
        </w:rPr>
      </w:pPr>
      <w:r w:rsidRPr="00A5455C">
        <w:rPr>
          <w:b/>
          <w:sz w:val="30"/>
          <w:szCs w:val="30"/>
        </w:rPr>
        <w:t>Ожидаемые результаты: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proofErr w:type="gramStart"/>
      <w:r w:rsidRPr="00763D73">
        <w:rPr>
          <w:sz w:val="30"/>
          <w:szCs w:val="30"/>
        </w:rPr>
        <w:t>созданы и эффективно функционируют</w:t>
      </w:r>
      <w:proofErr w:type="gramEnd"/>
      <w:r w:rsidRPr="00763D73">
        <w:rPr>
          <w:sz w:val="30"/>
          <w:szCs w:val="30"/>
        </w:rPr>
        <w:t xml:space="preserve"> ресурсные центры по поддержке наиболее востребованных на рынке труда новых профессиональных компетенций;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внедряется в практику система удаленной работы;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создана гибкая система подготовки, переподготовки и повышения квалификации кадров по наиболее востребованным и перспективным профессиям, отвечающая современным потребностям рынка;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созданы условия для привлечения на постоянное место жительства квалифицированных специалистов на территории, испытывающие недостаток в трудовых ресурсах.</w:t>
      </w:r>
    </w:p>
    <w:p w:rsidR="002F79A9" w:rsidRPr="00763D73" w:rsidRDefault="002F79A9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  <w:sectPr w:rsidR="002F79A9" w:rsidRPr="00763D73">
          <w:type w:val="continuous"/>
          <w:pgSz w:w="11909" w:h="16838"/>
          <w:pgMar w:top="715" w:right="1373" w:bottom="1037" w:left="1152" w:header="0" w:footer="3" w:gutter="0"/>
          <w:cols w:space="720"/>
          <w:noEndnote/>
          <w:docGrid w:linePitch="360"/>
        </w:sectPr>
      </w:pPr>
    </w:p>
    <w:p w:rsidR="00995F09" w:rsidRDefault="00995F09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</w:p>
    <w:p w:rsidR="002F79A9" w:rsidRPr="00995F09" w:rsidRDefault="00BB71F7" w:rsidP="004650A8">
      <w:pPr>
        <w:pStyle w:val="3"/>
        <w:shd w:val="clear" w:color="auto" w:fill="auto"/>
        <w:spacing w:line="322" w:lineRule="exact"/>
        <w:ind w:firstLine="709"/>
        <w:rPr>
          <w:b/>
          <w:sz w:val="30"/>
          <w:szCs w:val="30"/>
        </w:rPr>
      </w:pPr>
      <w:r w:rsidRPr="00995F09">
        <w:rPr>
          <w:b/>
          <w:sz w:val="30"/>
          <w:szCs w:val="30"/>
        </w:rPr>
        <w:t>Стратегическая цель 11.</w:t>
      </w:r>
    </w:p>
    <w:p w:rsidR="002F79A9" w:rsidRPr="00A5455C" w:rsidRDefault="00BB71F7" w:rsidP="004650A8">
      <w:pPr>
        <w:pStyle w:val="3"/>
        <w:shd w:val="clear" w:color="auto" w:fill="auto"/>
        <w:spacing w:line="322" w:lineRule="exact"/>
        <w:ind w:firstLine="709"/>
        <w:rPr>
          <w:b/>
          <w:sz w:val="30"/>
          <w:szCs w:val="30"/>
        </w:rPr>
      </w:pPr>
      <w:r w:rsidRPr="00A5455C">
        <w:rPr>
          <w:b/>
          <w:sz w:val="30"/>
          <w:szCs w:val="30"/>
        </w:rPr>
        <w:t>Стимулирование регионального развития и кооперации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Механизмы регионального развития могут базироваться и на других принципах, в зависимости от задач, стоящих перед территорией. Они направлены на повышение экономического потенциала отдельных территорий области, развитие проектной деятельности для роста занятости и самозанятости, развитие туристических или иных кластеров. Общим для них является кооперация местных инициатив, субъектов хозяйствования и органов власти, а также создание условий, необходимых для успешной реализации кооперации.</w:t>
      </w:r>
    </w:p>
    <w:p w:rsidR="002F79A9" w:rsidRPr="00A5455C" w:rsidRDefault="00BB71F7" w:rsidP="004650A8">
      <w:pPr>
        <w:pStyle w:val="3"/>
        <w:shd w:val="clear" w:color="auto" w:fill="auto"/>
        <w:spacing w:line="322" w:lineRule="exact"/>
        <w:ind w:firstLine="709"/>
        <w:rPr>
          <w:b/>
          <w:sz w:val="30"/>
          <w:szCs w:val="30"/>
        </w:rPr>
      </w:pPr>
      <w:r w:rsidRPr="00A5455C">
        <w:rPr>
          <w:b/>
          <w:sz w:val="30"/>
          <w:szCs w:val="30"/>
        </w:rPr>
        <w:t>Ожидаемые результаты: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эффективно реализуются планы развития территорий Могилевской области (районов, населенных пунктов и пр.);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успешно действует не менее 5 кластеров в Могилевской области (пищевая промышленность, туризм, IT-кластер и т. д.);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растет количество межрайонных проектов по повышению устойчивости их развития;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в области успешно действует региональная структура поддержки местного развития.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Для достижения стратегической цели планируется осуществление следующих групп мероприятий (оперативных целей).</w:t>
      </w:r>
    </w:p>
    <w:p w:rsidR="002F79A9" w:rsidRPr="00995F09" w:rsidRDefault="00BB71F7" w:rsidP="004650A8">
      <w:pPr>
        <w:pStyle w:val="3"/>
        <w:shd w:val="clear" w:color="auto" w:fill="auto"/>
        <w:spacing w:line="322" w:lineRule="exact"/>
        <w:ind w:firstLine="709"/>
        <w:rPr>
          <w:b/>
          <w:sz w:val="30"/>
          <w:szCs w:val="30"/>
        </w:rPr>
      </w:pPr>
      <w:r w:rsidRPr="00995F09">
        <w:rPr>
          <w:b/>
          <w:sz w:val="30"/>
          <w:szCs w:val="30"/>
        </w:rPr>
        <w:t>ОЦ 11.1. Разработка и реализация комплексных программ развития территорий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Для достижения данной стратегической цели реализуется Программа</w:t>
      </w:r>
    </w:p>
    <w:p w:rsidR="002F79A9" w:rsidRPr="00763D73" w:rsidRDefault="00BB71F7" w:rsidP="00A5455C">
      <w:pPr>
        <w:pStyle w:val="3"/>
        <w:shd w:val="clear" w:color="auto" w:fill="auto"/>
        <w:spacing w:line="322" w:lineRule="exact"/>
        <w:ind w:firstLine="0"/>
        <w:rPr>
          <w:sz w:val="30"/>
          <w:szCs w:val="30"/>
        </w:rPr>
      </w:pPr>
      <w:r w:rsidRPr="00763D73">
        <w:rPr>
          <w:sz w:val="30"/>
          <w:szCs w:val="30"/>
        </w:rPr>
        <w:t>ЮВР.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Программа ЮВР определяет цели, задачи, индикаторы и приоритетные направления социально-экономического развития районов юго-восточного региона, занимающих периферийное положение на востоке Республики Беларусь и граничащих со Смоленской и Брянской областями Российской Федерации. Юго-восточный регион занимает 28,3 % территории Могилевской области, численность населения составляет 12,2 % населения Могилевской области.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 xml:space="preserve">Программа ЮВР направлена на обеспечение устойчивого экономического роста и эффективного социального развития юго </w:t>
      </w:r>
      <w:proofErr w:type="gramStart"/>
      <w:r w:rsidRPr="00763D73">
        <w:rPr>
          <w:sz w:val="30"/>
          <w:szCs w:val="30"/>
        </w:rPr>
        <w:t>-в</w:t>
      </w:r>
      <w:proofErr w:type="gramEnd"/>
      <w:r w:rsidRPr="00763D73">
        <w:rPr>
          <w:sz w:val="30"/>
          <w:szCs w:val="30"/>
        </w:rPr>
        <w:t>осточного региона с учетом наиболее рационального использования трудового потенциала, местных природно-сырьевых ресурсов и имеющихся конкурентных преимуществ. Программа ЮВР реализуется с 2015 г. и до 2025 г.</w:t>
      </w:r>
    </w:p>
    <w:p w:rsidR="002F79A9" w:rsidRPr="00995F09" w:rsidRDefault="00BB71F7" w:rsidP="004650A8">
      <w:pPr>
        <w:pStyle w:val="3"/>
        <w:shd w:val="clear" w:color="auto" w:fill="auto"/>
        <w:spacing w:line="322" w:lineRule="exact"/>
        <w:ind w:firstLine="709"/>
        <w:rPr>
          <w:b/>
          <w:sz w:val="30"/>
          <w:szCs w:val="30"/>
        </w:rPr>
      </w:pPr>
      <w:r w:rsidRPr="00995F09">
        <w:rPr>
          <w:b/>
          <w:sz w:val="30"/>
          <w:szCs w:val="30"/>
        </w:rPr>
        <w:t>Ожидаемые результаты: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 xml:space="preserve">рост выручки на одного среднесписочного работника по </w:t>
      </w:r>
      <w:proofErr w:type="gramStart"/>
      <w:r w:rsidRPr="00763D73">
        <w:rPr>
          <w:sz w:val="30"/>
          <w:szCs w:val="30"/>
        </w:rPr>
        <w:t>юго - восточному</w:t>
      </w:r>
      <w:proofErr w:type="gramEnd"/>
      <w:r w:rsidRPr="00763D73">
        <w:rPr>
          <w:sz w:val="30"/>
          <w:szCs w:val="30"/>
        </w:rPr>
        <w:t xml:space="preserve"> региону в 1,8 раза к 2025 г. по сравнению с 2019 г.;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 xml:space="preserve">уменьшение </w:t>
      </w:r>
      <w:proofErr w:type="spellStart"/>
      <w:r w:rsidRPr="00763D73">
        <w:rPr>
          <w:sz w:val="30"/>
          <w:szCs w:val="30"/>
        </w:rPr>
        <w:t>дотационности</w:t>
      </w:r>
      <w:proofErr w:type="spellEnd"/>
      <w:r w:rsidRPr="00763D73">
        <w:rPr>
          <w:sz w:val="30"/>
          <w:szCs w:val="30"/>
        </w:rPr>
        <w:t xml:space="preserve"> юго-восточного региона относительно сложившегося в 2019 г. уровня (в сопоставимых условиях);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увеличение номинальной начисленной среднемесячной заработной платы по юго-восточному региону в 2025 г. не менее 179,0 % к 2019 г.</w:t>
      </w:r>
    </w:p>
    <w:p w:rsidR="002F79A9" w:rsidRPr="00995F09" w:rsidRDefault="00BB71F7" w:rsidP="004650A8">
      <w:pPr>
        <w:pStyle w:val="3"/>
        <w:shd w:val="clear" w:color="auto" w:fill="auto"/>
        <w:spacing w:line="322" w:lineRule="exact"/>
        <w:ind w:firstLine="709"/>
        <w:rPr>
          <w:b/>
          <w:sz w:val="30"/>
          <w:szCs w:val="30"/>
        </w:rPr>
      </w:pPr>
      <w:bookmarkStart w:id="6" w:name="_GoBack"/>
      <w:bookmarkEnd w:id="6"/>
      <w:r w:rsidRPr="00995F09">
        <w:rPr>
          <w:b/>
          <w:sz w:val="30"/>
          <w:szCs w:val="30"/>
        </w:rPr>
        <w:t>Стратегическая цель 15.</w:t>
      </w:r>
    </w:p>
    <w:p w:rsidR="002F79A9" w:rsidRPr="00A5455C" w:rsidRDefault="00BB71F7" w:rsidP="004650A8">
      <w:pPr>
        <w:pStyle w:val="3"/>
        <w:shd w:val="clear" w:color="auto" w:fill="auto"/>
        <w:spacing w:line="322" w:lineRule="exact"/>
        <w:ind w:firstLine="709"/>
        <w:rPr>
          <w:b/>
          <w:sz w:val="30"/>
          <w:szCs w:val="30"/>
        </w:rPr>
      </w:pPr>
      <w:r w:rsidRPr="00A5455C">
        <w:rPr>
          <w:b/>
          <w:sz w:val="30"/>
          <w:szCs w:val="30"/>
        </w:rPr>
        <w:t>Обеспечение вовлеченного участия в устойчивом развитии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 xml:space="preserve">Обеспечение вовлеченного участия в устойчивом развитии Могилевской области подразумевает реальную вовлеченность предпринимателей, молодежи как будущего поколения и иных социально уязвимых групп общества в реализацию Стратегии. </w:t>
      </w:r>
      <w:proofErr w:type="gramStart"/>
      <w:r w:rsidRPr="00763D73">
        <w:rPr>
          <w:sz w:val="30"/>
          <w:szCs w:val="30"/>
        </w:rPr>
        <w:t>Вовлеченность подразумевает участие этих целевых групп в обсуждении проблем развития, поиске решений, важных с точки зрения данных целевых групп, а также их участие в реализации решений, что будет способствовать их лучшей социализации, повышению статуса и роли, расширению возможностей для самореализации и ведения бизнеса в партнерстве с другими целевыми группами и государством, в том числе в рамках государственно-частного партнерства.</w:t>
      </w:r>
      <w:proofErr w:type="gramEnd"/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 xml:space="preserve">В целом практика развитых стран показывает, что бизнес является двигателем развития, а сообщество - это среда, управляющая развитием, где молодежь - это будущее развития, а социально-уязвимые группы </w:t>
      </w:r>
      <w:r w:rsidRPr="00763D73">
        <w:rPr>
          <w:sz w:val="30"/>
          <w:szCs w:val="30"/>
        </w:rPr>
        <w:lastRenderedPageBreak/>
        <w:t>населения - это потенциал для развития. Именно вовлеченность всех целевых групп в устойчивое развитие и является основным результатом данной стратегической цели. Поэтому, для обеспечения вовлеченного участия в устойчивом развитии Стратегией предусматриваются следующие группы мероприятий (оперативные цели).</w:t>
      </w:r>
    </w:p>
    <w:p w:rsidR="002F79A9" w:rsidRPr="00995F09" w:rsidRDefault="00BB71F7" w:rsidP="004650A8">
      <w:pPr>
        <w:pStyle w:val="3"/>
        <w:shd w:val="clear" w:color="auto" w:fill="auto"/>
        <w:spacing w:line="322" w:lineRule="exact"/>
        <w:ind w:firstLine="709"/>
        <w:rPr>
          <w:b/>
          <w:sz w:val="30"/>
          <w:szCs w:val="30"/>
        </w:rPr>
      </w:pPr>
      <w:r w:rsidRPr="00995F09">
        <w:rPr>
          <w:b/>
          <w:sz w:val="30"/>
          <w:szCs w:val="30"/>
        </w:rPr>
        <w:t>ОЦ 15.3. Обеспечение инклюзивности развития Могилевской области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Люди с ограниченной мобильностью и возможностями (жители удаленных деревень, люди предпенсионного возраста, мигранты и т. д.) или находящиеся в сложных жизненных ситуациях (перечень социальных групп будет ежегодно уточняться) являются огромным, часто незадействованным потенциалом для развития. Основной задачей является создание условий для их вовлечения и активного участия как полноценных партнеров в реализации мероприятий Стратегии.</w:t>
      </w:r>
    </w:p>
    <w:p w:rsidR="002F79A9" w:rsidRPr="00995F09" w:rsidRDefault="00BB71F7" w:rsidP="004650A8">
      <w:pPr>
        <w:pStyle w:val="3"/>
        <w:shd w:val="clear" w:color="auto" w:fill="auto"/>
        <w:spacing w:line="322" w:lineRule="exact"/>
        <w:ind w:firstLine="709"/>
        <w:rPr>
          <w:b/>
          <w:sz w:val="30"/>
          <w:szCs w:val="30"/>
        </w:rPr>
      </w:pPr>
      <w:r w:rsidRPr="00995F09">
        <w:rPr>
          <w:b/>
          <w:sz w:val="30"/>
          <w:szCs w:val="30"/>
        </w:rPr>
        <w:t>Ожидаемые результаты: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ежегодно уточняется перечень социально уязвимых групп и их ключевые потребности для собственного развития и их вклада в устойчивое развитие области;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представители социально уязвимых групп или организации, их представляющие, принимают участие в работе Совета по устойчивому развитию Могилевской области;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осуществляется информирование, консультационная и правовая поддержка социально уязвимых категорий граждан, а также поддержка инициатив социально уязвимых целевых групп по их социализации, занятости и решению иных жизненно важных вопросов.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социальных условий и вовлеченности лиц, подверженных миграционным процессам, легче адаптироваться на территории Могилевской области.</w:t>
      </w:r>
    </w:p>
    <w:p w:rsidR="002F79A9" w:rsidRPr="00995F09" w:rsidRDefault="00BB71F7" w:rsidP="004650A8">
      <w:pPr>
        <w:pStyle w:val="3"/>
        <w:shd w:val="clear" w:color="auto" w:fill="auto"/>
        <w:spacing w:line="322" w:lineRule="exact"/>
        <w:ind w:firstLine="709"/>
        <w:rPr>
          <w:b/>
          <w:sz w:val="30"/>
          <w:szCs w:val="30"/>
        </w:rPr>
      </w:pPr>
      <w:r w:rsidRPr="00995F09">
        <w:rPr>
          <w:b/>
          <w:sz w:val="30"/>
          <w:szCs w:val="30"/>
        </w:rPr>
        <w:t>Ожидаемые результаты:</w:t>
      </w:r>
    </w:p>
    <w:p w:rsidR="002F79A9" w:rsidRPr="00763D73" w:rsidRDefault="00A5455C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созданы </w:t>
      </w:r>
      <w:r w:rsidR="00BB71F7" w:rsidRPr="00763D73">
        <w:rPr>
          <w:sz w:val="30"/>
          <w:szCs w:val="30"/>
        </w:rPr>
        <w:t>структуры поддержки</w:t>
      </w:r>
      <w:r w:rsidR="00BB71F7" w:rsidRPr="00763D73">
        <w:rPr>
          <w:sz w:val="30"/>
          <w:szCs w:val="30"/>
        </w:rPr>
        <w:tab/>
        <w:t>жителей, подверженных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>миграционным процессам, оказывающие им услуги по решению актуальных для них проблем;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proofErr w:type="gramStart"/>
      <w:r w:rsidRPr="00763D73">
        <w:rPr>
          <w:sz w:val="30"/>
          <w:szCs w:val="30"/>
        </w:rPr>
        <w:t>разработаны и реализуются</w:t>
      </w:r>
      <w:proofErr w:type="gramEnd"/>
      <w:r w:rsidRPr="00763D73">
        <w:rPr>
          <w:sz w:val="30"/>
          <w:szCs w:val="30"/>
        </w:rPr>
        <w:t xml:space="preserve"> мероприятия по мобильности трудовых ресурсов, в рамках которых осуществляется поддержка инициатив по улучшению условий для закрепления молодых кадров и специалистов на территории области;</w:t>
      </w:r>
    </w:p>
    <w:p w:rsidR="002F79A9" w:rsidRPr="00763D73" w:rsidRDefault="00BB71F7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  <w:r w:rsidRPr="00763D73">
        <w:rPr>
          <w:sz w:val="30"/>
          <w:szCs w:val="30"/>
        </w:rPr>
        <w:t xml:space="preserve">осуществляется поддержка молодежи через создание современных творческих пространств, </w:t>
      </w:r>
      <w:proofErr w:type="spellStart"/>
      <w:r w:rsidRPr="00763D73">
        <w:rPr>
          <w:sz w:val="30"/>
          <w:szCs w:val="30"/>
        </w:rPr>
        <w:t>стартапов</w:t>
      </w:r>
      <w:proofErr w:type="spellEnd"/>
      <w:r w:rsidRPr="00763D73">
        <w:rPr>
          <w:sz w:val="30"/>
          <w:szCs w:val="30"/>
        </w:rPr>
        <w:t xml:space="preserve"> и других мероприятий.</w:t>
      </w:r>
    </w:p>
    <w:p w:rsidR="004650A8" w:rsidRPr="00763D73" w:rsidRDefault="004650A8" w:rsidP="004650A8">
      <w:pPr>
        <w:pStyle w:val="3"/>
        <w:shd w:val="clear" w:color="auto" w:fill="auto"/>
        <w:spacing w:line="322" w:lineRule="exact"/>
        <w:ind w:firstLine="709"/>
        <w:rPr>
          <w:sz w:val="30"/>
          <w:szCs w:val="30"/>
        </w:rPr>
      </w:pPr>
    </w:p>
    <w:sectPr w:rsidR="004650A8" w:rsidRPr="00763D73" w:rsidSect="00A5455C">
      <w:pgSz w:w="16834" w:h="16838"/>
      <w:pgMar w:top="669" w:right="1525" w:bottom="669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37E" w:rsidRDefault="0036037E">
      <w:r>
        <w:separator/>
      </w:r>
    </w:p>
  </w:endnote>
  <w:endnote w:type="continuationSeparator" w:id="0">
    <w:p w:rsidR="0036037E" w:rsidRDefault="0036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BA" w:rsidRDefault="00DF25B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128CC356" wp14:editId="3D2E68D9">
              <wp:simplePos x="0" y="0"/>
              <wp:positionH relativeFrom="page">
                <wp:posOffset>6657975</wp:posOffset>
              </wp:positionH>
              <wp:positionV relativeFrom="page">
                <wp:posOffset>10253345</wp:posOffset>
              </wp:positionV>
              <wp:extent cx="54610" cy="123825"/>
              <wp:effectExtent l="0" t="4445" r="254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5BA" w:rsidRDefault="00DF25BA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F663A">
                            <w:rPr>
                              <w:rStyle w:val="a8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a8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524.25pt;margin-top:807.35pt;width:4.3pt;height:9.7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03zqwIAAKw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" filled="f" stroked="f">
              <v:textbox style="mso-fit-shape-to-text:t" inset="0,0,0,0">
                <w:txbxContent>
                  <w:p w:rsidR="00DF25BA" w:rsidRDefault="00DF25BA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F663A">
                      <w:rPr>
                        <w:rStyle w:val="a8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a8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BA" w:rsidRDefault="00DF25B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387925EC" wp14:editId="1AB0A774">
              <wp:simplePos x="0" y="0"/>
              <wp:positionH relativeFrom="page">
                <wp:posOffset>6657975</wp:posOffset>
              </wp:positionH>
              <wp:positionV relativeFrom="page">
                <wp:posOffset>10253345</wp:posOffset>
              </wp:positionV>
              <wp:extent cx="54610" cy="85090"/>
              <wp:effectExtent l="0" t="4445" r="254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5BA" w:rsidRDefault="00DF25BA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a8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24.25pt;margin-top:807.35pt;width:4.3pt;height:6.7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" filled="f" stroked="f">
              <v:textbox style="mso-fit-shape-to-text:t" inset="0,0,0,0">
                <w:txbxContent>
                  <w:p w:rsidR="00DF25BA" w:rsidRDefault="00DF25BA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8"/>
                        <w:b/>
                        <w:bCs/>
                      </w:rPr>
                      <w:t>#</w:t>
                    </w:r>
                    <w:r>
                      <w:rPr>
                        <w:rStyle w:val="a8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BA" w:rsidRDefault="00DF25B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2A13647E" wp14:editId="4502F949">
              <wp:simplePos x="0" y="0"/>
              <wp:positionH relativeFrom="page">
                <wp:posOffset>6615430</wp:posOffset>
              </wp:positionH>
              <wp:positionV relativeFrom="page">
                <wp:posOffset>10302240</wp:posOffset>
              </wp:positionV>
              <wp:extent cx="54610" cy="123825"/>
              <wp:effectExtent l="0" t="0" r="2540" b="444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5BA" w:rsidRDefault="00DF25BA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732C6" w:rsidRPr="006732C6">
                            <w:rPr>
                              <w:rStyle w:val="a8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a8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520.9pt;margin-top:811.2pt;width:4.3pt;height:9.7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z7qwIAAKw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" filled="f" stroked="f">
              <v:textbox style="mso-fit-shape-to-text:t" inset="0,0,0,0">
                <w:txbxContent>
                  <w:p w:rsidR="00DF25BA" w:rsidRDefault="00DF25BA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732C6" w:rsidRPr="006732C6">
                      <w:rPr>
                        <w:rStyle w:val="a8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a8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BA" w:rsidRDefault="00DF25B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1E223240" wp14:editId="20EE74BA">
              <wp:simplePos x="0" y="0"/>
              <wp:positionH relativeFrom="page">
                <wp:posOffset>6615430</wp:posOffset>
              </wp:positionH>
              <wp:positionV relativeFrom="page">
                <wp:posOffset>10302240</wp:posOffset>
              </wp:positionV>
              <wp:extent cx="54610" cy="123825"/>
              <wp:effectExtent l="0" t="0" r="2540" b="444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5BA" w:rsidRDefault="00DF25BA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732C6" w:rsidRPr="006732C6">
                            <w:rPr>
                              <w:rStyle w:val="a8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a8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520.9pt;margin-top:811.2pt;width:4.3pt;height:9.7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tjVqgIAAKw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" filled="f" stroked="f">
              <v:textbox style="mso-fit-shape-to-text:t" inset="0,0,0,0">
                <w:txbxContent>
                  <w:p w:rsidR="00DF25BA" w:rsidRDefault="00DF25BA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732C6" w:rsidRPr="006732C6">
                      <w:rPr>
                        <w:rStyle w:val="a8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a8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BA" w:rsidRDefault="00DF25B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33A1C261" wp14:editId="5FAAD3EF">
              <wp:simplePos x="0" y="0"/>
              <wp:positionH relativeFrom="page">
                <wp:posOffset>6615430</wp:posOffset>
              </wp:positionH>
              <wp:positionV relativeFrom="page">
                <wp:posOffset>10302240</wp:posOffset>
              </wp:positionV>
              <wp:extent cx="108585" cy="123825"/>
              <wp:effectExtent l="0" t="0" r="2540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5BA" w:rsidRDefault="00DF25BA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F7D20" w:rsidRPr="009F7D20">
                            <w:rPr>
                              <w:rStyle w:val="a8"/>
                              <w:b/>
                              <w:bCs/>
                              <w:noProof/>
                            </w:rPr>
                            <w:t>8</w:t>
                          </w:r>
                          <w:r>
                            <w:rPr>
                              <w:rStyle w:val="a8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520.9pt;margin-top:811.2pt;width:8.55pt;height:9.7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" filled="f" stroked="f">
              <v:textbox style="mso-fit-shape-to-text:t" inset="0,0,0,0">
                <w:txbxContent>
                  <w:p w:rsidR="00DF25BA" w:rsidRDefault="00DF25BA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F7D20" w:rsidRPr="009F7D20">
                      <w:rPr>
                        <w:rStyle w:val="a8"/>
                        <w:b/>
                        <w:bCs/>
                        <w:noProof/>
                      </w:rPr>
                      <w:t>8</w:t>
                    </w:r>
                    <w:r>
                      <w:rPr>
                        <w:rStyle w:val="a8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BA" w:rsidRDefault="00DF25B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379169B7" wp14:editId="60916EEA">
              <wp:simplePos x="0" y="0"/>
              <wp:positionH relativeFrom="page">
                <wp:posOffset>6615430</wp:posOffset>
              </wp:positionH>
              <wp:positionV relativeFrom="page">
                <wp:posOffset>10302240</wp:posOffset>
              </wp:positionV>
              <wp:extent cx="108585" cy="123825"/>
              <wp:effectExtent l="0" t="0" r="254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5BA" w:rsidRDefault="00DF25BA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F7D20" w:rsidRPr="009F7D20">
                            <w:rPr>
                              <w:rStyle w:val="a8"/>
                              <w:b/>
                              <w:bCs/>
                              <w:noProof/>
                            </w:rPr>
                            <w:t>7</w:t>
                          </w:r>
                          <w:r>
                            <w:rPr>
                              <w:rStyle w:val="a8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520.9pt;margin-top:811.2pt;width:8.55pt;height:9.7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uNPrAIAAK0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" filled="f" stroked="f">
              <v:textbox style="mso-fit-shape-to-text:t" inset="0,0,0,0">
                <w:txbxContent>
                  <w:p w:rsidR="00DF25BA" w:rsidRDefault="00DF25BA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F7D20" w:rsidRPr="009F7D20">
                      <w:rPr>
                        <w:rStyle w:val="a8"/>
                        <w:b/>
                        <w:bCs/>
                        <w:noProof/>
                      </w:rPr>
                      <w:t>7</w:t>
                    </w:r>
                    <w:r>
                      <w:rPr>
                        <w:rStyle w:val="a8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37E" w:rsidRDefault="0036037E">
      <w:r>
        <w:separator/>
      </w:r>
    </w:p>
  </w:footnote>
  <w:footnote w:type="continuationSeparator" w:id="0">
    <w:p w:rsidR="0036037E" w:rsidRDefault="0036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BA" w:rsidRDefault="00DF25B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72AE6B1A" wp14:editId="284FA986">
              <wp:simplePos x="0" y="0"/>
              <wp:positionH relativeFrom="page">
                <wp:posOffset>3088640</wp:posOffset>
              </wp:positionH>
              <wp:positionV relativeFrom="page">
                <wp:posOffset>563245</wp:posOffset>
              </wp:positionV>
              <wp:extent cx="1033780" cy="160655"/>
              <wp:effectExtent l="2540" t="1270" r="254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5BA" w:rsidRDefault="00DF25BA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1pt"/>
                              <w:b/>
                              <w:bCs/>
                            </w:rPr>
                            <w:t>СОДЕРЖАНИЕ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43.2pt;margin-top:44.35pt;width:81.4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" filled="f" stroked="f">
              <v:textbox style="mso-fit-shape-to-text:t" inset="0,0,0,0">
                <w:txbxContent>
                  <w:p w:rsidR="00DF25BA" w:rsidRDefault="00DF25BA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1pt"/>
                        <w:b/>
                        <w:bCs/>
                      </w:rPr>
                      <w:t>СОДЕРЖАНИЕ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BA" w:rsidRDefault="00DF25B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132754DF" wp14:editId="66EFA4A9">
              <wp:simplePos x="0" y="0"/>
              <wp:positionH relativeFrom="page">
                <wp:posOffset>3088640</wp:posOffset>
              </wp:positionH>
              <wp:positionV relativeFrom="page">
                <wp:posOffset>563245</wp:posOffset>
              </wp:positionV>
              <wp:extent cx="1042670" cy="133985"/>
              <wp:effectExtent l="2540" t="1270" r="254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5BA" w:rsidRDefault="00DF25BA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1pt"/>
                              <w:b/>
                              <w:bCs/>
                            </w:rPr>
                            <w:t>СОДЕРЖАНИЕ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243.2pt;margin-top:44.35pt;width:82.1pt;height:10.5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" filled="f" stroked="f">
              <v:textbox style="mso-fit-shape-to-text:t" inset="0,0,0,0">
                <w:txbxContent>
                  <w:p w:rsidR="00DF25BA" w:rsidRDefault="00DF25BA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11pt"/>
                        <w:b/>
                        <w:bCs/>
                      </w:rPr>
                      <w:t>СОДЕРЖАНИЕ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BA" w:rsidRDefault="00DF25B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BA" w:rsidRDefault="00DF25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38F7"/>
    <w:multiLevelType w:val="multilevel"/>
    <w:tmpl w:val="3286A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F1111B"/>
    <w:multiLevelType w:val="multilevel"/>
    <w:tmpl w:val="BD9473F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374555"/>
    <w:multiLevelType w:val="multilevel"/>
    <w:tmpl w:val="316426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B95069"/>
    <w:multiLevelType w:val="multilevel"/>
    <w:tmpl w:val="0194E2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77DA3"/>
    <w:multiLevelType w:val="multilevel"/>
    <w:tmpl w:val="F37A50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206497"/>
    <w:multiLevelType w:val="multilevel"/>
    <w:tmpl w:val="8CA05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C65F1B"/>
    <w:multiLevelType w:val="multilevel"/>
    <w:tmpl w:val="B31A8A68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C47EB7"/>
    <w:multiLevelType w:val="multilevel"/>
    <w:tmpl w:val="2D8A623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F53AB3"/>
    <w:multiLevelType w:val="multilevel"/>
    <w:tmpl w:val="2410C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832CDC"/>
    <w:multiLevelType w:val="multilevel"/>
    <w:tmpl w:val="5A225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DC5ABE"/>
    <w:multiLevelType w:val="multilevel"/>
    <w:tmpl w:val="09C4245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F34345"/>
    <w:multiLevelType w:val="multilevel"/>
    <w:tmpl w:val="C3AADFB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D467BC"/>
    <w:multiLevelType w:val="multilevel"/>
    <w:tmpl w:val="B35C541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122F13"/>
    <w:multiLevelType w:val="multilevel"/>
    <w:tmpl w:val="76CE5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11"/>
  </w:num>
  <w:num w:numId="7">
    <w:abstractNumId w:val="13"/>
  </w:num>
  <w:num w:numId="8">
    <w:abstractNumId w:val="9"/>
  </w:num>
  <w:num w:numId="9">
    <w:abstractNumId w:val="10"/>
  </w:num>
  <w:num w:numId="10">
    <w:abstractNumId w:val="2"/>
  </w:num>
  <w:num w:numId="11">
    <w:abstractNumId w:val="0"/>
  </w:num>
  <w:num w:numId="12">
    <w:abstractNumId w:val="6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A9"/>
    <w:rsid w:val="001E08AC"/>
    <w:rsid w:val="002F79A9"/>
    <w:rsid w:val="0036037E"/>
    <w:rsid w:val="004650A8"/>
    <w:rsid w:val="006732C6"/>
    <w:rsid w:val="00763D73"/>
    <w:rsid w:val="00890303"/>
    <w:rsid w:val="00995F09"/>
    <w:rsid w:val="009F7D20"/>
    <w:rsid w:val="00A5455C"/>
    <w:rsid w:val="00BB71F7"/>
    <w:rsid w:val="00DF25BA"/>
    <w:rsid w:val="00EF663A"/>
    <w:rsid w:val="00FD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lang w:val="en-US"/>
    </w:rPr>
  </w:style>
  <w:style w:type="character" w:customStyle="1" w:styleId="1">
    <w:name w:val="Оглавление 1 Знак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pt">
    <w:name w:val="Колонтитул + 1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a9">
    <w:name w:val="Оглавление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b">
    <w:name w:val="Основной текст + Курсив"/>
    <w:basedOn w:val="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5pt">
    <w:name w:val="Основной текст + 14;5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 + Не курсив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85pt">
    <w:name w:val="Основной текст (4) + 8;5 pt;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c">
    <w:name w:val="Подпись к картинке_"/>
    <w:basedOn w:val="a0"/>
    <w:link w:val="a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51">
    <w:name w:val="Основной текст (5)"/>
    <w:basedOn w:val="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9"/>
      <w:szCs w:val="9"/>
      <w:u w:val="none"/>
    </w:rPr>
  </w:style>
  <w:style w:type="character" w:customStyle="1" w:styleId="52">
    <w:name w:val="Основной текст (5)"/>
    <w:basedOn w:val="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9"/>
      <w:szCs w:val="9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60"/>
      <w:sz w:val="61"/>
      <w:szCs w:val="61"/>
      <w:u w:val="none"/>
    </w:rPr>
  </w:style>
  <w:style w:type="character" w:customStyle="1" w:styleId="61">
    <w:name w:val="Основной текст (6)"/>
    <w:basedOn w:val="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FFFFFF"/>
      <w:spacing w:val="-60"/>
      <w:w w:val="100"/>
      <w:position w:val="0"/>
      <w:sz w:val="61"/>
      <w:szCs w:val="61"/>
      <w:u w:val="none"/>
      <w:lang w:val="ru-RU"/>
    </w:rPr>
  </w:style>
  <w:style w:type="character" w:customStyle="1" w:styleId="21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Подпись к картинке (2)_"/>
    <w:basedOn w:val="a0"/>
    <w:link w:val="2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4">
    <w:name w:val="Подпись к картинке (2)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5">
    <w:name w:val="Подпись к картинке (2)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6">
    <w:name w:val="Подпись к картинке (2)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33">
    <w:name w:val="Подпись к картинке (3)_"/>
    <w:basedOn w:val="a0"/>
    <w:link w:val="3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sz w:val="46"/>
      <w:szCs w:val="46"/>
      <w:u w:val="none"/>
      <w:lang w:val="en-US"/>
    </w:rPr>
  </w:style>
  <w:style w:type="character" w:customStyle="1" w:styleId="35">
    <w:name w:val="Подпись к картинке (3)"/>
    <w:basedOn w:val="3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FFFF"/>
      <w:spacing w:val="-30"/>
      <w:w w:val="100"/>
      <w:position w:val="0"/>
      <w:sz w:val="46"/>
      <w:szCs w:val="46"/>
      <w:u w:val="none"/>
      <w:lang w:val="en-US"/>
    </w:rPr>
  </w:style>
  <w:style w:type="character" w:customStyle="1" w:styleId="36">
    <w:name w:val="Подпись к картинке (3)"/>
    <w:basedOn w:val="3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FFFF"/>
      <w:spacing w:val="-30"/>
      <w:w w:val="100"/>
      <w:position w:val="0"/>
      <w:sz w:val="46"/>
      <w:szCs w:val="46"/>
      <w:u w:val="none"/>
      <w:lang w:val="en-US"/>
    </w:rPr>
  </w:style>
  <w:style w:type="character" w:customStyle="1" w:styleId="ArialNarrow5pt">
    <w:name w:val="Основной текст + Arial Narrow;5 pt"/>
    <w:basedOn w:val="a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0"/>
      <w:szCs w:val="10"/>
      <w:u w:val="none"/>
      <w:lang w:val="en-US"/>
    </w:rPr>
  </w:style>
  <w:style w:type="character" w:customStyle="1" w:styleId="ArialNarrow5pt0">
    <w:name w:val="Основной текст + Arial Narrow;5 pt"/>
    <w:basedOn w:val="a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BookmanOldStyle175pt">
    <w:name w:val="Основной текст + Bookman Old Style;17;5 pt;Курсив"/>
    <w:basedOn w:val="aa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FFFFFF"/>
      <w:spacing w:val="0"/>
      <w:w w:val="100"/>
      <w:position w:val="0"/>
      <w:sz w:val="35"/>
      <w:szCs w:val="35"/>
      <w:u w:val="none"/>
      <w:lang w:val="en-US"/>
    </w:rPr>
  </w:style>
  <w:style w:type="character" w:customStyle="1" w:styleId="ArialNarrow5pt1">
    <w:name w:val="Основной текст + Arial Narrow;5 pt"/>
    <w:basedOn w:val="a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Candara65pt">
    <w:name w:val="Основной текст + Candara;6;5 pt"/>
    <w:basedOn w:val="a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Consolas65pt">
    <w:name w:val="Основной текст + Consolas;6;5 pt;Курсив"/>
    <w:basedOn w:val="aa"/>
    <w:rPr>
      <w:rFonts w:ascii="Consolas" w:eastAsia="Consolas" w:hAnsi="Consolas" w:cs="Consolas"/>
      <w:b w:val="0"/>
      <w:bCs w:val="0"/>
      <w:i/>
      <w:iCs/>
      <w:smallCaps w:val="0"/>
      <w:strike w:val="0"/>
      <w:color w:val="FFFFFF"/>
      <w:spacing w:val="0"/>
      <w:w w:val="100"/>
      <w:position w:val="0"/>
      <w:sz w:val="13"/>
      <w:szCs w:val="13"/>
      <w:u w:val="none"/>
    </w:rPr>
  </w:style>
  <w:style w:type="character" w:customStyle="1" w:styleId="BookmanOldStyle175pt-1pt">
    <w:name w:val="Основной текст + Bookman Old Style;17;5 pt;Интервал -1 pt"/>
    <w:basedOn w:val="a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FFFFFF"/>
      <w:spacing w:val="-20"/>
      <w:w w:val="100"/>
      <w:position w:val="0"/>
      <w:sz w:val="35"/>
      <w:szCs w:val="35"/>
      <w:u w:val="none"/>
      <w:lang w:val="ru-RU"/>
    </w:rPr>
  </w:style>
  <w:style w:type="character" w:customStyle="1" w:styleId="ArialNarrow5pt2">
    <w:name w:val="Основной текст + Arial Narrow;5 pt"/>
    <w:basedOn w:val="a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2">
    <w:name w:val="Подпись к картинке (4)_"/>
    <w:basedOn w:val="a0"/>
    <w:link w:val="4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sz w:val="10"/>
      <w:szCs w:val="10"/>
      <w:u w:val="none"/>
      <w:lang w:val="en-US"/>
    </w:rPr>
  </w:style>
  <w:style w:type="character" w:customStyle="1" w:styleId="44">
    <w:name w:val="Подпись к картинке (4)"/>
    <w:basedOn w:val="4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lang w:val="en-US"/>
    </w:rPr>
  </w:style>
  <w:style w:type="character" w:customStyle="1" w:styleId="45">
    <w:name w:val="Подпись к картинке (4)"/>
    <w:basedOn w:val="4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lang w:val="en-US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0"/>
      <w:sz w:val="73"/>
      <w:szCs w:val="73"/>
      <w:u w:val="none"/>
      <w:lang w:val="en-US"/>
    </w:rPr>
  </w:style>
  <w:style w:type="character" w:customStyle="1" w:styleId="81">
    <w:name w:val="Основной текст (8)"/>
    <w:basedOn w:val="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-30"/>
      <w:w w:val="100"/>
      <w:position w:val="0"/>
      <w:sz w:val="73"/>
      <w:szCs w:val="73"/>
      <w:u w:val="none"/>
      <w:lang w:val="en-US"/>
    </w:rPr>
  </w:style>
  <w:style w:type="character" w:customStyle="1" w:styleId="9">
    <w:name w:val="Основной текст (9)_"/>
    <w:basedOn w:val="a0"/>
    <w:link w:val="9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alibri11pt">
    <w:name w:val="Основной текст + Calibri;11 pt;Полужирный"/>
    <w:basedOn w:val="a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Calibri11pt0">
    <w:name w:val="Основной текст + Calibri;11 pt;Полужирный"/>
    <w:basedOn w:val="a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10">
    <w:name w:val="Основной текст (11)_"/>
    <w:basedOn w:val="a0"/>
    <w:link w:val="11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50"/>
      <w:sz w:val="141"/>
      <w:szCs w:val="141"/>
      <w:u w:val="none"/>
    </w:rPr>
  </w:style>
  <w:style w:type="character" w:customStyle="1" w:styleId="112">
    <w:name w:val="Основной текст (11)"/>
    <w:basedOn w:val="1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50"/>
      <w:position w:val="0"/>
      <w:sz w:val="141"/>
      <w:szCs w:val="141"/>
      <w:u w:val="none"/>
    </w:rPr>
  </w:style>
  <w:style w:type="character" w:customStyle="1" w:styleId="27">
    <w:name w:val="Подпись к таблице (2)_"/>
    <w:basedOn w:val="a0"/>
    <w:link w:val="2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">
    <w:name w:val="Подпись к таблице (2)"/>
    <w:basedOn w:val="2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7">
    <w:name w:val="Подпись к таблице (3)_"/>
    <w:basedOn w:val="a0"/>
    <w:link w:val="3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60"/>
      <w:sz w:val="61"/>
      <w:szCs w:val="61"/>
      <w:u w:val="none"/>
    </w:rPr>
  </w:style>
  <w:style w:type="character" w:customStyle="1" w:styleId="39">
    <w:name w:val="Подпись к таблице (3)"/>
    <w:basedOn w:val="3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60"/>
      <w:w w:val="100"/>
      <w:position w:val="0"/>
      <w:sz w:val="61"/>
      <w:szCs w:val="61"/>
      <w:u w:val="none"/>
    </w:rPr>
  </w:style>
  <w:style w:type="character" w:customStyle="1" w:styleId="Calibri135pt">
    <w:name w:val="Основной текст + Calibri;13;5 pt"/>
    <w:basedOn w:val="a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Calibri10pt">
    <w:name w:val="Основной текст + Calibri;10 pt"/>
    <w:basedOn w:val="a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Calibri10pt0">
    <w:name w:val="Основной текст + Calibri;10 pt"/>
    <w:basedOn w:val="a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35pt">
    <w:name w:val="Основной текст + 13;5 pt;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00">
    <w:name w:val="Основной текст (10)_"/>
    <w:basedOn w:val="a0"/>
    <w:link w:val="10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2">
    <w:name w:val="Основной текст (10)"/>
    <w:basedOn w:val="10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15pt">
    <w:name w:val="Основной текст + 11;5 pt;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e">
    <w:name w:val="Подпись к таблице_"/>
    <w:basedOn w:val="a0"/>
    <w:link w:val="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okmanOldStyle11pt">
    <w:name w:val="Основной текст + Bookman Old Style;11 pt;Полужирный;Курсив"/>
    <w:basedOn w:val="a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b/>
      <w:bCs/>
      <w:sz w:val="19"/>
      <w:szCs w:val="19"/>
      <w:lang w:val="en-US"/>
    </w:rPr>
  </w:style>
  <w:style w:type="paragraph" w:styleId="10">
    <w:name w:val="toc 1"/>
    <w:basedOn w:val="a"/>
    <w:link w:val="1"/>
    <w:autoRedefine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66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a"/>
    <w:pPr>
      <w:shd w:val="clear" w:color="auto" w:fill="FFFFFF"/>
      <w:spacing w:line="442" w:lineRule="exact"/>
      <w:ind w:hanging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ind w:hanging="32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22" w:lineRule="exact"/>
      <w:ind w:hanging="36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6" w:lineRule="exact"/>
      <w:ind w:hanging="70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d">
    <w:name w:val="Подпись к картинке"/>
    <w:basedOn w:val="a"/>
    <w:link w:val="ac"/>
    <w:pPr>
      <w:shd w:val="clear" w:color="auto" w:fill="FFFFFF"/>
      <w:spacing w:line="293" w:lineRule="exac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15" w:lineRule="exact"/>
      <w:ind w:hanging="180"/>
      <w:jc w:val="both"/>
    </w:pPr>
    <w:rPr>
      <w:rFonts w:ascii="Arial Narrow" w:eastAsia="Arial Narrow" w:hAnsi="Arial Narrow" w:cs="Arial Narrow"/>
      <w:sz w:val="9"/>
      <w:szCs w:val="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60"/>
      <w:sz w:val="61"/>
      <w:szCs w:val="61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7"/>
      <w:szCs w:val="27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-30"/>
      <w:sz w:val="46"/>
      <w:szCs w:val="46"/>
      <w:lang w:val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36" w:lineRule="exact"/>
      <w:jc w:val="center"/>
    </w:pPr>
    <w:rPr>
      <w:rFonts w:ascii="Calibri" w:eastAsia="Calibri" w:hAnsi="Calibri" w:cs="Calibri"/>
      <w:sz w:val="27"/>
      <w:szCs w:val="27"/>
    </w:rPr>
  </w:style>
  <w:style w:type="paragraph" w:customStyle="1" w:styleId="43">
    <w:name w:val="Подпись к картинке (4)"/>
    <w:basedOn w:val="a"/>
    <w:link w:val="42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10"/>
      <w:sz w:val="10"/>
      <w:szCs w:val="10"/>
      <w:lang w:val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Calibri" w:eastAsia="Calibri" w:hAnsi="Calibri" w:cs="Calibri"/>
      <w:spacing w:val="-30"/>
      <w:sz w:val="73"/>
      <w:szCs w:val="73"/>
      <w:lang w:val="en-US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88" w:lineRule="exac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line="0" w:lineRule="atLeast"/>
      <w:ind w:hanging="42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w w:val="50"/>
      <w:sz w:val="141"/>
      <w:szCs w:val="141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38">
    <w:name w:val="Подпись к таблице (3)"/>
    <w:basedOn w:val="a"/>
    <w:link w:val="37"/>
    <w:pPr>
      <w:shd w:val="clear" w:color="auto" w:fill="FFFFFF"/>
      <w:spacing w:line="0" w:lineRule="atLeast"/>
      <w:jc w:val="center"/>
    </w:pPr>
    <w:rPr>
      <w:rFonts w:ascii="Bookman Old Style" w:eastAsia="Bookman Old Style" w:hAnsi="Bookman Old Style" w:cs="Bookman Old Style"/>
      <w:b/>
      <w:bCs/>
      <w:spacing w:val="-60"/>
      <w:sz w:val="61"/>
      <w:szCs w:val="6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af">
    <w:name w:val="Подпись к таблице"/>
    <w:basedOn w:val="a"/>
    <w:link w:val="ae"/>
    <w:pPr>
      <w:shd w:val="clear" w:color="auto" w:fill="FFFFFF"/>
      <w:spacing w:line="226" w:lineRule="exact"/>
      <w:ind w:hanging="42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f0">
    <w:name w:val="Balloon Text"/>
    <w:basedOn w:val="a"/>
    <w:link w:val="af1"/>
    <w:uiPriority w:val="99"/>
    <w:semiHidden/>
    <w:unhideWhenUsed/>
    <w:rsid w:val="00DF25B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F25BA"/>
    <w:rPr>
      <w:rFonts w:ascii="Tahoma" w:hAnsi="Tahoma" w:cs="Tahoma"/>
      <w:color w:val="000000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4650A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650A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650A8"/>
    <w:rPr>
      <w:color w:val="000000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650A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650A8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lang w:val="en-US"/>
    </w:rPr>
  </w:style>
  <w:style w:type="character" w:customStyle="1" w:styleId="1">
    <w:name w:val="Оглавление 1 Знак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pt">
    <w:name w:val="Колонтитул + 1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a9">
    <w:name w:val="Оглавление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b">
    <w:name w:val="Основной текст + Курсив"/>
    <w:basedOn w:val="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5pt">
    <w:name w:val="Основной текст + 14;5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 + Не курсив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85pt">
    <w:name w:val="Основной текст (4) + 8;5 pt;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c">
    <w:name w:val="Подпись к картинке_"/>
    <w:basedOn w:val="a0"/>
    <w:link w:val="a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51">
    <w:name w:val="Основной текст (5)"/>
    <w:basedOn w:val="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9"/>
      <w:szCs w:val="9"/>
      <w:u w:val="none"/>
    </w:rPr>
  </w:style>
  <w:style w:type="character" w:customStyle="1" w:styleId="52">
    <w:name w:val="Основной текст (5)"/>
    <w:basedOn w:val="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9"/>
      <w:szCs w:val="9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60"/>
      <w:sz w:val="61"/>
      <w:szCs w:val="61"/>
      <w:u w:val="none"/>
    </w:rPr>
  </w:style>
  <w:style w:type="character" w:customStyle="1" w:styleId="61">
    <w:name w:val="Основной текст (6)"/>
    <w:basedOn w:val="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FFFFFF"/>
      <w:spacing w:val="-60"/>
      <w:w w:val="100"/>
      <w:position w:val="0"/>
      <w:sz w:val="61"/>
      <w:szCs w:val="61"/>
      <w:u w:val="none"/>
      <w:lang w:val="ru-RU"/>
    </w:rPr>
  </w:style>
  <w:style w:type="character" w:customStyle="1" w:styleId="21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Подпись к картинке (2)_"/>
    <w:basedOn w:val="a0"/>
    <w:link w:val="2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4">
    <w:name w:val="Подпись к картинке (2)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5">
    <w:name w:val="Подпись к картинке (2)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6">
    <w:name w:val="Подпись к картинке (2)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33">
    <w:name w:val="Подпись к картинке (3)_"/>
    <w:basedOn w:val="a0"/>
    <w:link w:val="3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sz w:val="46"/>
      <w:szCs w:val="46"/>
      <w:u w:val="none"/>
      <w:lang w:val="en-US"/>
    </w:rPr>
  </w:style>
  <w:style w:type="character" w:customStyle="1" w:styleId="35">
    <w:name w:val="Подпись к картинке (3)"/>
    <w:basedOn w:val="3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FFFF"/>
      <w:spacing w:val="-30"/>
      <w:w w:val="100"/>
      <w:position w:val="0"/>
      <w:sz w:val="46"/>
      <w:szCs w:val="46"/>
      <w:u w:val="none"/>
      <w:lang w:val="en-US"/>
    </w:rPr>
  </w:style>
  <w:style w:type="character" w:customStyle="1" w:styleId="36">
    <w:name w:val="Подпись к картинке (3)"/>
    <w:basedOn w:val="3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FFFF"/>
      <w:spacing w:val="-30"/>
      <w:w w:val="100"/>
      <w:position w:val="0"/>
      <w:sz w:val="46"/>
      <w:szCs w:val="46"/>
      <w:u w:val="none"/>
      <w:lang w:val="en-US"/>
    </w:rPr>
  </w:style>
  <w:style w:type="character" w:customStyle="1" w:styleId="ArialNarrow5pt">
    <w:name w:val="Основной текст + Arial Narrow;5 pt"/>
    <w:basedOn w:val="a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0"/>
      <w:szCs w:val="10"/>
      <w:u w:val="none"/>
      <w:lang w:val="en-US"/>
    </w:rPr>
  </w:style>
  <w:style w:type="character" w:customStyle="1" w:styleId="ArialNarrow5pt0">
    <w:name w:val="Основной текст + Arial Narrow;5 pt"/>
    <w:basedOn w:val="a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BookmanOldStyle175pt">
    <w:name w:val="Основной текст + Bookman Old Style;17;5 pt;Курсив"/>
    <w:basedOn w:val="aa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FFFFFF"/>
      <w:spacing w:val="0"/>
      <w:w w:val="100"/>
      <w:position w:val="0"/>
      <w:sz w:val="35"/>
      <w:szCs w:val="35"/>
      <w:u w:val="none"/>
      <w:lang w:val="en-US"/>
    </w:rPr>
  </w:style>
  <w:style w:type="character" w:customStyle="1" w:styleId="ArialNarrow5pt1">
    <w:name w:val="Основной текст + Arial Narrow;5 pt"/>
    <w:basedOn w:val="a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Candara65pt">
    <w:name w:val="Основной текст + Candara;6;5 pt"/>
    <w:basedOn w:val="a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Consolas65pt">
    <w:name w:val="Основной текст + Consolas;6;5 pt;Курсив"/>
    <w:basedOn w:val="aa"/>
    <w:rPr>
      <w:rFonts w:ascii="Consolas" w:eastAsia="Consolas" w:hAnsi="Consolas" w:cs="Consolas"/>
      <w:b w:val="0"/>
      <w:bCs w:val="0"/>
      <w:i/>
      <w:iCs/>
      <w:smallCaps w:val="0"/>
      <w:strike w:val="0"/>
      <w:color w:val="FFFFFF"/>
      <w:spacing w:val="0"/>
      <w:w w:val="100"/>
      <w:position w:val="0"/>
      <w:sz w:val="13"/>
      <w:szCs w:val="13"/>
      <w:u w:val="none"/>
    </w:rPr>
  </w:style>
  <w:style w:type="character" w:customStyle="1" w:styleId="BookmanOldStyle175pt-1pt">
    <w:name w:val="Основной текст + Bookman Old Style;17;5 pt;Интервал -1 pt"/>
    <w:basedOn w:val="a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FFFFFF"/>
      <w:spacing w:val="-20"/>
      <w:w w:val="100"/>
      <w:position w:val="0"/>
      <w:sz w:val="35"/>
      <w:szCs w:val="35"/>
      <w:u w:val="none"/>
      <w:lang w:val="ru-RU"/>
    </w:rPr>
  </w:style>
  <w:style w:type="character" w:customStyle="1" w:styleId="ArialNarrow5pt2">
    <w:name w:val="Основной текст + Arial Narrow;5 pt"/>
    <w:basedOn w:val="a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2">
    <w:name w:val="Подпись к картинке (4)_"/>
    <w:basedOn w:val="a0"/>
    <w:link w:val="4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sz w:val="10"/>
      <w:szCs w:val="10"/>
      <w:u w:val="none"/>
      <w:lang w:val="en-US"/>
    </w:rPr>
  </w:style>
  <w:style w:type="character" w:customStyle="1" w:styleId="44">
    <w:name w:val="Подпись к картинке (4)"/>
    <w:basedOn w:val="4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lang w:val="en-US"/>
    </w:rPr>
  </w:style>
  <w:style w:type="character" w:customStyle="1" w:styleId="45">
    <w:name w:val="Подпись к картинке (4)"/>
    <w:basedOn w:val="4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lang w:val="en-US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0"/>
      <w:sz w:val="73"/>
      <w:szCs w:val="73"/>
      <w:u w:val="none"/>
      <w:lang w:val="en-US"/>
    </w:rPr>
  </w:style>
  <w:style w:type="character" w:customStyle="1" w:styleId="81">
    <w:name w:val="Основной текст (8)"/>
    <w:basedOn w:val="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-30"/>
      <w:w w:val="100"/>
      <w:position w:val="0"/>
      <w:sz w:val="73"/>
      <w:szCs w:val="73"/>
      <w:u w:val="none"/>
      <w:lang w:val="en-US"/>
    </w:rPr>
  </w:style>
  <w:style w:type="character" w:customStyle="1" w:styleId="9">
    <w:name w:val="Основной текст (9)_"/>
    <w:basedOn w:val="a0"/>
    <w:link w:val="9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alibri11pt">
    <w:name w:val="Основной текст + Calibri;11 pt;Полужирный"/>
    <w:basedOn w:val="a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Calibri11pt0">
    <w:name w:val="Основной текст + Calibri;11 pt;Полужирный"/>
    <w:basedOn w:val="a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10">
    <w:name w:val="Основной текст (11)_"/>
    <w:basedOn w:val="a0"/>
    <w:link w:val="11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w w:val="50"/>
      <w:sz w:val="141"/>
      <w:szCs w:val="141"/>
      <w:u w:val="none"/>
    </w:rPr>
  </w:style>
  <w:style w:type="character" w:customStyle="1" w:styleId="112">
    <w:name w:val="Основной текст (11)"/>
    <w:basedOn w:val="1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50"/>
      <w:position w:val="0"/>
      <w:sz w:val="141"/>
      <w:szCs w:val="141"/>
      <w:u w:val="none"/>
    </w:rPr>
  </w:style>
  <w:style w:type="character" w:customStyle="1" w:styleId="27">
    <w:name w:val="Подпись к таблице (2)_"/>
    <w:basedOn w:val="a0"/>
    <w:link w:val="2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">
    <w:name w:val="Подпись к таблице (2)"/>
    <w:basedOn w:val="2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7">
    <w:name w:val="Подпись к таблице (3)_"/>
    <w:basedOn w:val="a0"/>
    <w:link w:val="3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60"/>
      <w:sz w:val="61"/>
      <w:szCs w:val="61"/>
      <w:u w:val="none"/>
    </w:rPr>
  </w:style>
  <w:style w:type="character" w:customStyle="1" w:styleId="39">
    <w:name w:val="Подпись к таблице (3)"/>
    <w:basedOn w:val="3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60"/>
      <w:w w:val="100"/>
      <w:position w:val="0"/>
      <w:sz w:val="61"/>
      <w:szCs w:val="61"/>
      <w:u w:val="none"/>
    </w:rPr>
  </w:style>
  <w:style w:type="character" w:customStyle="1" w:styleId="Calibri135pt">
    <w:name w:val="Основной текст + Calibri;13;5 pt"/>
    <w:basedOn w:val="a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Calibri10pt">
    <w:name w:val="Основной текст + Calibri;10 pt"/>
    <w:basedOn w:val="a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Calibri10pt0">
    <w:name w:val="Основной текст + Calibri;10 pt"/>
    <w:basedOn w:val="a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35pt">
    <w:name w:val="Основной текст + 13;5 pt;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00">
    <w:name w:val="Основной текст (10)_"/>
    <w:basedOn w:val="a0"/>
    <w:link w:val="10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2">
    <w:name w:val="Основной текст (10)"/>
    <w:basedOn w:val="10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15pt">
    <w:name w:val="Основной текст + 11;5 pt;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e">
    <w:name w:val="Подпись к таблице_"/>
    <w:basedOn w:val="a0"/>
    <w:link w:val="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okmanOldStyle11pt">
    <w:name w:val="Основной текст + Bookman Old Style;11 pt;Полужирный;Курсив"/>
    <w:basedOn w:val="a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b/>
      <w:bCs/>
      <w:sz w:val="19"/>
      <w:szCs w:val="19"/>
      <w:lang w:val="en-US"/>
    </w:rPr>
  </w:style>
  <w:style w:type="paragraph" w:styleId="10">
    <w:name w:val="toc 1"/>
    <w:basedOn w:val="a"/>
    <w:link w:val="1"/>
    <w:autoRedefine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ind w:hanging="66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a"/>
    <w:pPr>
      <w:shd w:val="clear" w:color="auto" w:fill="FFFFFF"/>
      <w:spacing w:line="442" w:lineRule="exact"/>
      <w:ind w:hanging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ind w:hanging="32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22" w:lineRule="exact"/>
      <w:ind w:hanging="36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6" w:lineRule="exact"/>
      <w:ind w:hanging="70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d">
    <w:name w:val="Подпись к картинке"/>
    <w:basedOn w:val="a"/>
    <w:link w:val="ac"/>
    <w:pPr>
      <w:shd w:val="clear" w:color="auto" w:fill="FFFFFF"/>
      <w:spacing w:line="293" w:lineRule="exac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15" w:lineRule="exact"/>
      <w:ind w:hanging="180"/>
      <w:jc w:val="both"/>
    </w:pPr>
    <w:rPr>
      <w:rFonts w:ascii="Arial Narrow" w:eastAsia="Arial Narrow" w:hAnsi="Arial Narrow" w:cs="Arial Narrow"/>
      <w:sz w:val="9"/>
      <w:szCs w:val="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60"/>
      <w:sz w:val="61"/>
      <w:szCs w:val="61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7"/>
      <w:szCs w:val="27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-30"/>
      <w:sz w:val="46"/>
      <w:szCs w:val="46"/>
      <w:lang w:val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36" w:lineRule="exact"/>
      <w:jc w:val="center"/>
    </w:pPr>
    <w:rPr>
      <w:rFonts w:ascii="Calibri" w:eastAsia="Calibri" w:hAnsi="Calibri" w:cs="Calibri"/>
      <w:sz w:val="27"/>
      <w:szCs w:val="27"/>
    </w:rPr>
  </w:style>
  <w:style w:type="paragraph" w:customStyle="1" w:styleId="43">
    <w:name w:val="Подпись к картинке (4)"/>
    <w:basedOn w:val="a"/>
    <w:link w:val="42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10"/>
      <w:sz w:val="10"/>
      <w:szCs w:val="10"/>
      <w:lang w:val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Calibri" w:eastAsia="Calibri" w:hAnsi="Calibri" w:cs="Calibri"/>
      <w:spacing w:val="-30"/>
      <w:sz w:val="73"/>
      <w:szCs w:val="73"/>
      <w:lang w:val="en-US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88" w:lineRule="exac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line="0" w:lineRule="atLeast"/>
      <w:ind w:hanging="42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w w:val="50"/>
      <w:sz w:val="141"/>
      <w:szCs w:val="141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38">
    <w:name w:val="Подпись к таблице (3)"/>
    <w:basedOn w:val="a"/>
    <w:link w:val="37"/>
    <w:pPr>
      <w:shd w:val="clear" w:color="auto" w:fill="FFFFFF"/>
      <w:spacing w:line="0" w:lineRule="atLeast"/>
      <w:jc w:val="center"/>
    </w:pPr>
    <w:rPr>
      <w:rFonts w:ascii="Bookman Old Style" w:eastAsia="Bookman Old Style" w:hAnsi="Bookman Old Style" w:cs="Bookman Old Style"/>
      <w:b/>
      <w:bCs/>
      <w:spacing w:val="-60"/>
      <w:sz w:val="61"/>
      <w:szCs w:val="6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af">
    <w:name w:val="Подпись к таблице"/>
    <w:basedOn w:val="a"/>
    <w:link w:val="ae"/>
    <w:pPr>
      <w:shd w:val="clear" w:color="auto" w:fill="FFFFFF"/>
      <w:spacing w:line="226" w:lineRule="exact"/>
      <w:ind w:hanging="42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f0">
    <w:name w:val="Balloon Text"/>
    <w:basedOn w:val="a"/>
    <w:link w:val="af1"/>
    <w:uiPriority w:val="99"/>
    <w:semiHidden/>
    <w:unhideWhenUsed/>
    <w:rsid w:val="00DF25B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F25BA"/>
    <w:rPr>
      <w:rFonts w:ascii="Tahoma" w:hAnsi="Tahoma" w:cs="Tahoma"/>
      <w:color w:val="000000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4650A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650A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650A8"/>
    <w:rPr>
      <w:color w:val="000000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650A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650A8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2661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Виталий Николаевич</dc:creator>
  <cp:lastModifiedBy>Батюкова Марина Андреевна</cp:lastModifiedBy>
  <cp:revision>9</cp:revision>
  <dcterms:created xsi:type="dcterms:W3CDTF">2022-03-17T09:54:00Z</dcterms:created>
  <dcterms:modified xsi:type="dcterms:W3CDTF">2022-03-17T12:19:00Z</dcterms:modified>
</cp:coreProperties>
</file>