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80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 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7"/>
      <w:bookmarkEnd w:id="2"/>
      <w:r w:rsidRPr="005C4C2B">
        <w:rPr>
          <w:rFonts w:ascii="Times New Roman" w:hAnsi="Times New Roman"/>
          <w:b/>
          <w:bCs/>
          <w:color w:val="000000"/>
          <w:sz w:val="28"/>
          <w:szCs w:val="28"/>
        </w:rPr>
        <w:t>Вопрос:</w:t>
      </w:r>
      <w:r w:rsidRPr="005C4C2B">
        <w:rPr>
          <w:rFonts w:ascii="Times New Roman" w:hAnsi="Times New Roman"/>
          <w:color w:val="000000"/>
          <w:sz w:val="28"/>
          <w:szCs w:val="28"/>
        </w:rPr>
        <w:t xml:space="preserve"> Подлежит ли профессиональному пенсионному страхованию (ППС) работник детского сада, принятый на 0,5 ставки на должность "учитель-дефектолог" и 0,5 ставки - "воспитатель дошкольного образования"?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8"/>
      <w:bookmarkEnd w:id="3"/>
      <w:r w:rsidRPr="005C4C2B">
        <w:rPr>
          <w:rFonts w:ascii="Times New Roman" w:hAnsi="Times New Roman"/>
          <w:color w:val="000000"/>
          <w:sz w:val="28"/>
          <w:szCs w:val="28"/>
        </w:rPr>
        <w:t> 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9"/>
      <w:bookmarkEnd w:id="4"/>
      <w:r w:rsidRPr="005C4C2B">
        <w:rPr>
          <w:rFonts w:ascii="Times New Roman" w:hAnsi="Times New Roman"/>
          <w:b/>
          <w:bCs/>
          <w:color w:val="000000"/>
          <w:sz w:val="28"/>
          <w:szCs w:val="28"/>
        </w:rPr>
        <w:t>Ответ:</w:t>
      </w:r>
      <w:r w:rsidRPr="005C4C2B">
        <w:rPr>
          <w:rFonts w:ascii="Times New Roman" w:hAnsi="Times New Roman"/>
          <w:color w:val="000000"/>
          <w:sz w:val="28"/>
          <w:szCs w:val="28"/>
        </w:rPr>
        <w:t xml:space="preserve"> ППС подлежат отдельные категории педагогических работников, предусмотренные перечнем учреждений, организаций и должностей для целей ППС медицинских и педагогических работников (Перечень) при выполнении условий труда в совокупности критериям оценки условий труда, установленным законодательством.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10"/>
      <w:bookmarkEnd w:id="5"/>
      <w:r w:rsidRPr="005C4C2B">
        <w:rPr>
          <w:rFonts w:ascii="Times New Roman" w:hAnsi="Times New Roman"/>
          <w:color w:val="000000"/>
          <w:sz w:val="28"/>
          <w:szCs w:val="28"/>
        </w:rPr>
        <w:t>Перечнем (пункт 1 раздела II "Педагогические работники") предусмотрены, в частности, учителя-дефектологи и воспитатели дошкольного образования детских садов.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11"/>
      <w:bookmarkEnd w:id="6"/>
      <w:r w:rsidRPr="005C4C2B">
        <w:rPr>
          <w:rFonts w:ascii="Times New Roman" w:hAnsi="Times New Roman"/>
          <w:color w:val="000000"/>
          <w:sz w:val="28"/>
          <w:szCs w:val="28"/>
        </w:rPr>
        <w:t>Критериями оценки условий труда для данных педагогических работников являются: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12"/>
      <w:bookmarkEnd w:id="7"/>
      <w:r w:rsidRPr="005C4C2B">
        <w:rPr>
          <w:rFonts w:ascii="Times New Roman" w:hAnsi="Times New Roman"/>
          <w:color w:val="000000"/>
          <w:sz w:val="28"/>
          <w:szCs w:val="28"/>
        </w:rPr>
        <w:t>- непосредственная занятость в течение полного рабочего дня (в пределах его продолжительности, установленной законодательством):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13"/>
      <w:bookmarkEnd w:id="8"/>
      <w:r w:rsidRPr="005C4C2B">
        <w:rPr>
          <w:rFonts w:ascii="Times New Roman" w:hAnsi="Times New Roman"/>
          <w:color w:val="000000"/>
          <w:sz w:val="28"/>
          <w:szCs w:val="28"/>
        </w:rPr>
        <w:t>выполнением работы, обусловленной занятостью в указанных должностях в детском саду;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14"/>
      <w:bookmarkEnd w:id="9"/>
      <w:r w:rsidRPr="005C4C2B">
        <w:rPr>
          <w:rFonts w:ascii="Times New Roman" w:hAnsi="Times New Roman"/>
          <w:color w:val="000000"/>
          <w:sz w:val="28"/>
          <w:szCs w:val="28"/>
        </w:rPr>
        <w:t>- в группах с наполняемостью на протяжении календарного года не менее 80 процентов от предельной нормы наполняемости, установленной законодательством. Данное условие не применяется в отношении работников учреждений, расположенных в сельских населенных пунктах;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15"/>
      <w:bookmarkEnd w:id="10"/>
      <w:r w:rsidRPr="005C4C2B">
        <w:rPr>
          <w:rFonts w:ascii="Times New Roman" w:hAnsi="Times New Roman"/>
          <w:color w:val="000000"/>
          <w:sz w:val="28"/>
          <w:szCs w:val="28"/>
        </w:rPr>
        <w:t>- занятость не менее чем на полную ставку (оклад).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16"/>
      <w:bookmarkEnd w:id="11"/>
      <w:r w:rsidRPr="005C4C2B">
        <w:rPr>
          <w:rFonts w:ascii="Times New Roman" w:hAnsi="Times New Roman"/>
          <w:color w:val="000000"/>
          <w:sz w:val="28"/>
          <w:szCs w:val="28"/>
        </w:rPr>
        <w:t>При этом работа на неполную ставку (оклад) одновременно в нескольких должностях в учреждении, организации (их структурном подразделении), в общей сложности составляющая занятость не менее чем на ставку (оклад), учитывается как занятость на полную ставку (при соответствии этой работы иным установленным условиям).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17"/>
      <w:bookmarkEnd w:id="12"/>
      <w:r w:rsidRPr="005C4C2B">
        <w:rPr>
          <w:rFonts w:ascii="Times New Roman" w:hAnsi="Times New Roman"/>
          <w:color w:val="000000"/>
          <w:sz w:val="28"/>
          <w:szCs w:val="28"/>
        </w:rPr>
        <w:t>В связи с этим, педагогический работник, принятый на 0,5 ставки на должность "учитель-дефектолог" и 0,5 ставки - "воспитатель дошкольного образования", при выполнении вышеуказанных условий ППС подлежит, как занятый на полную ставку (оклад).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19"/>
      <w:bookmarkEnd w:id="13"/>
      <w:r w:rsidRPr="005C4C2B">
        <w:rPr>
          <w:rFonts w:ascii="Times New Roman" w:hAnsi="Times New Roman"/>
          <w:color w:val="000000"/>
          <w:sz w:val="28"/>
          <w:szCs w:val="28"/>
        </w:rPr>
        <w:t>Подпункт 1.15 пункта 1 статьи 5 Закона Республики Беларусь от 05.01.2008 N 322-З "О профессиональном пенсионном страховании", пункты 24, 25 Главы 9 постановления Совета Министров Республики Беларусь от 09.10.2008 N 1490 "О вопросах профессионального пенсионного страхования".</w:t>
      </w:r>
    </w:p>
    <w:p w:rsidR="00D30280" w:rsidRPr="005C4C2B" w:rsidRDefault="00D3028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20"/>
      <w:bookmarkEnd w:id="14"/>
      <w:r w:rsidRPr="005C4C2B">
        <w:rPr>
          <w:rFonts w:ascii="Times New Roman" w:hAnsi="Times New Roman"/>
          <w:color w:val="000000"/>
          <w:sz w:val="28"/>
          <w:szCs w:val="28"/>
        </w:rPr>
        <w:t> </w:t>
      </w:r>
    </w:p>
    <w:sectPr w:rsidR="00D30280" w:rsidRPr="005C4C2B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74" w:rsidRDefault="00014E74">
      <w:pPr>
        <w:spacing w:after="0" w:line="240" w:lineRule="auto"/>
      </w:pPr>
      <w:r>
        <w:separator/>
      </w:r>
    </w:p>
  </w:endnote>
  <w:endnote w:type="continuationSeparator" w:id="0">
    <w:p w:rsidR="00014E74" w:rsidRDefault="0001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0" w:rsidRDefault="00D3028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74" w:rsidRDefault="00014E74">
      <w:pPr>
        <w:spacing w:after="0" w:line="240" w:lineRule="auto"/>
      </w:pPr>
      <w:r>
        <w:separator/>
      </w:r>
    </w:p>
  </w:footnote>
  <w:footnote w:type="continuationSeparator" w:id="0">
    <w:p w:rsidR="00014E74" w:rsidRDefault="0001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0" w:rsidRDefault="00D3028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0C"/>
    <w:rsid w:val="00014E74"/>
    <w:rsid w:val="0040360C"/>
    <w:rsid w:val="005C4C2B"/>
    <w:rsid w:val="007B60B4"/>
    <w:rsid w:val="00D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 Юлия Александровна</dc:creator>
  <cp:lastModifiedBy>Костенко Мария Сергеевна</cp:lastModifiedBy>
  <cp:revision>2</cp:revision>
  <dcterms:created xsi:type="dcterms:W3CDTF">2026-05-20T16:16:00Z</dcterms:created>
  <dcterms:modified xsi:type="dcterms:W3CDTF">2026-05-20T16:16:00Z</dcterms:modified>
</cp:coreProperties>
</file>