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2" w:rsidRDefault="00A13182" w:rsidP="00A9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1E" w:rsidRPr="00E619CC" w:rsidRDefault="00594A1E" w:rsidP="00594A1E">
      <w:pPr>
        <w:shd w:val="clear" w:color="auto" w:fill="FFFFFF"/>
        <w:spacing w:line="360" w:lineRule="atLeast"/>
        <w:jc w:val="both"/>
        <w:outlineLvl w:val="1"/>
        <w:rPr>
          <w:rFonts w:ascii="AGGloria" w:eastAsia="Times New Roman" w:hAnsi="AGGloria" w:cs="Times New Roman"/>
          <w:b/>
          <w:color w:val="FF0000"/>
          <w:sz w:val="40"/>
          <w:szCs w:val="40"/>
          <w:lang w:eastAsia="ru-RU"/>
        </w:rPr>
      </w:pPr>
      <w:r w:rsidRPr="00E619CC">
        <w:rPr>
          <w:rFonts w:ascii="AGGloria" w:eastAsia="Times New Roman" w:hAnsi="AGGloria" w:cs="Times New Roman"/>
          <w:b/>
          <w:color w:val="FF0000"/>
          <w:sz w:val="40"/>
          <w:szCs w:val="40"/>
          <w:lang w:eastAsia="ru-RU"/>
        </w:rPr>
        <w:t>Нормат</w:t>
      </w:r>
      <w:r w:rsidR="00E619CC" w:rsidRPr="00E619CC">
        <w:rPr>
          <w:rFonts w:ascii="AGGloria" w:eastAsia="Times New Roman" w:hAnsi="AGGloria" w:cs="Times New Roman"/>
          <w:b/>
          <w:color w:val="FF0000"/>
          <w:sz w:val="40"/>
          <w:szCs w:val="40"/>
          <w:lang w:eastAsia="ru-RU"/>
        </w:rPr>
        <w:t xml:space="preserve">ивные правовые акты по вопросам </w:t>
      </w:r>
      <w:r w:rsidRPr="00E619CC">
        <w:rPr>
          <w:rFonts w:ascii="AGGloria" w:eastAsia="Times New Roman" w:hAnsi="AGGloria" w:cs="Times New Roman"/>
          <w:b/>
          <w:color w:val="FF0000"/>
          <w:sz w:val="40"/>
          <w:szCs w:val="40"/>
          <w:lang w:eastAsia="ru-RU"/>
        </w:rPr>
        <w:t>реализации государственной молодежной политики</w:t>
      </w:r>
      <w:r w:rsidR="00E619CC">
        <w:rPr>
          <w:rFonts w:ascii="AGGloria" w:eastAsia="Times New Roman" w:hAnsi="AGGloria" w:cs="Times New Roman"/>
          <w:b/>
          <w:color w:val="FF0000"/>
          <w:sz w:val="40"/>
          <w:szCs w:val="40"/>
          <w:lang w:eastAsia="ru-RU"/>
        </w:rPr>
        <w:t xml:space="preserve"> в Республике Беларусь</w:t>
      </w:r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 Об основах государственной молодежной политики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Закон Республики Беларусь от 7 декабря 2009 года № 65-З «Об основах государственной молодежной политики»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Государственная программа «Образование и молодежная политика» на 2016 – 2020 годы</w:t>
        </w:r>
      </w:hyperlink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 Содействие формированию здорового образа жизни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Совета Министров Республики Беларусь от 14 марта 2016 года № 200 «Об утверждении Государственной программы «Здоровье народа и демографическая безопасность Республики Беларусь» на 2016–2020 годы»</w:t>
        </w:r>
      </w:hyperlink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 Содействие реализации права молодежи на объединение, реализация молодежных общественно значимых инициатив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Закон Республики Беларусь от 9 ноября 1999 года № 305-З «О государственной поддержке молодежных и детских общественных объединений в Республике Беларусь»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образования Республики Беларусь от 30 ноября 2005 г. № 101 «Об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17 декабря 2012 года № 559 «О некоторых вопросах государственной поддержки общественного объединения «Белорусский республиканский союз молодежи»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proofErr w:type="gramStart"/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юстиции Республики Беларусь от 30 августа 2005 года № 48 «Об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структур»</w:t>
        </w:r>
      </w:hyperlink>
      <w:proofErr w:type="gramEnd"/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образования Республики Беларусь от 29 декабря 2010 года № 124 «Об утверждении Положения о многопрофильном центре по работе с молодежью по месту жительства (месту пребывания)»</w:t>
        </w:r>
      </w:hyperlink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4. Государственная поддержка талантливой и одаренной молодежи, поддержка в получении образования, поддержка молодых специалистов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12 января 1996 года № 18 «О специальном фонде Президента Республики Беларусь по поддержке талантливой молодежи»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12 января 1996 года № 19 «О специальном фонде Президента Республики Беларусь по социальной поддержке одаренных учащихся и студентов»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17 декабря 2002 года № 616 «О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высших учебных заведениях потребительской кооперации и высших учебных заведениях Федерации профсоюзов Беларуси на платной основе»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history="1">
        <w:r w:rsidR="00594A1E" w:rsidRPr="00594A1E">
          <w:rPr>
            <w:rFonts w:ascii="Times New Roman" w:eastAsia="Times New Roman" w:hAnsi="Times New Roman" w:cs="Times New Roman"/>
            <w:sz w:val="23"/>
            <w:lang w:eastAsia="ru-RU"/>
          </w:rPr>
          <w:t>Указ Президента Республики Беларусь от 18 января 2019 года № 27 "Об оплате труда работников бюджетных организаций"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29 февраля 2008 года № 142 «О некоторых вопросах деятельности специальных фондов Президента Республики Беларусь»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26 апреля 2010 года № 199 «О некоторых вопросах формирования, ведения и использования банков данных одаренной и талантливой молодежи»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Совета Министров Республики Беларусь от 26 января 2010 года № 98 «Об утверждении Положения о республиканском конкурсе инновационных проектов»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Совета Министров Республики Беларусь от 22 июня 2011 года № 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</w:t>
        </w:r>
      </w:hyperlink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5. Государственная поддержка молодых семей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1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2 сентября 1996 года № 346 «О некоторых мерах по развитию жилищного строительства на селе»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21 января 1998 года № 46 «Об утверждении Основных направлений государственной семейной политики Республики Беларусь»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 xml:space="preserve">Указ Президента Республики Беларусь от 27 ноября 2000 года № 631 «О дополнительных мерах по повышению заработной платы и предоставлению льготных </w:t>
        </w:r>
        <w:proofErr w:type="gramStart"/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кредитов</w:t>
        </w:r>
        <w:proofErr w:type="gramEnd"/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 xml:space="preserve"> отдельным категориям граждан»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4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Президента Республики Беларусь от 6 января 2012 года № 13 «О некоторых вопросах предоставления гражданам государственной поддержки при строительстве (реконструкции) или приобретении жилых помещений»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5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Совета Министров Республики Беларусь от 27 сентября 2008 года № 1424 «Об утверждении Положения 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помещений»</w:t>
        </w:r>
      </w:hyperlink>
    </w:p>
    <w:p w:rsidR="00594A1E" w:rsidRPr="00594A1E" w:rsidRDefault="00594A1E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A1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 Содействие реализации права молодежи на труд</w:t>
      </w:r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6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Указ През</w:t>
        </w:r>
        <w:r>
          <w:rPr>
            <w:rFonts w:ascii="Times New Roman" w:eastAsia="Times New Roman" w:hAnsi="Times New Roman" w:cs="Times New Roman"/>
            <w:sz w:val="21"/>
            <w:lang w:eastAsia="ru-RU"/>
          </w:rPr>
          <w:t>идента Республики Беларусь от 18 февраля 2020 года №58</w:t>
        </w:r>
        <w:bookmarkStart w:id="0" w:name="_GoBack"/>
        <w:bookmarkEnd w:id="0"/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 xml:space="preserve"> «Об организации деятельности студенческих отрядов на территории Республики Беларусь»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7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Совета Министров Республики Беларусь от 23 июня 2010 года № 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8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образования Республики Беларусь от 7 июня 2012 года № 60 «Об утверждении инструкции о порядке организации деятельности студенческих отрядов»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9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труда и социальной защиты Республики Беларусь от 26 января 2006 года № 10 «Об утверждении Инструкции о порядке повышения тарифных ставок (окладов) участников студенческого отряда»</w:t>
        </w:r>
      </w:hyperlink>
    </w:p>
    <w:p w:rsidR="00594A1E" w:rsidRPr="00594A1E" w:rsidRDefault="00887E99" w:rsidP="00594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0" w:history="1">
        <w:r w:rsidR="00594A1E" w:rsidRPr="00594A1E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 Министерства образования Республики Беларусь от 16 ноября 2015 года № 128 «Об утверждении Концепции организации молодежного волонтерского (добровольческого) движения в Республике Беларусь»</w:t>
        </w:r>
      </w:hyperlink>
    </w:p>
    <w:p w:rsidR="00594A1E" w:rsidRPr="00594A1E" w:rsidRDefault="00594A1E" w:rsidP="0059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82" w:rsidRPr="00594A1E" w:rsidRDefault="00A13182" w:rsidP="0059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82" w:rsidRPr="00A13182" w:rsidRDefault="00A13182" w:rsidP="00A1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3182" w:rsidRPr="00A13182" w:rsidSect="004B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Glori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1B4"/>
    <w:rsid w:val="00115B43"/>
    <w:rsid w:val="001B094A"/>
    <w:rsid w:val="001E6D6A"/>
    <w:rsid w:val="003C4FFD"/>
    <w:rsid w:val="003E01B4"/>
    <w:rsid w:val="004B1414"/>
    <w:rsid w:val="00516C16"/>
    <w:rsid w:val="00594A1E"/>
    <w:rsid w:val="005C6C01"/>
    <w:rsid w:val="00887E99"/>
    <w:rsid w:val="00A13182"/>
    <w:rsid w:val="00A8752E"/>
    <w:rsid w:val="00A958B8"/>
    <w:rsid w:val="00D1489B"/>
    <w:rsid w:val="00E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4"/>
  </w:style>
  <w:style w:type="paragraph" w:styleId="2">
    <w:name w:val="heading 2"/>
    <w:basedOn w:val="a"/>
    <w:link w:val="20"/>
    <w:uiPriority w:val="9"/>
    <w:qFormat/>
    <w:rsid w:val="00594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1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9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4A1E"/>
    <w:rPr>
      <w:b/>
      <w:bCs/>
    </w:rPr>
  </w:style>
  <w:style w:type="character" w:styleId="a6">
    <w:name w:val="Hyperlink"/>
    <w:basedOn w:val="a0"/>
    <w:uiPriority w:val="99"/>
    <w:semiHidden/>
    <w:unhideWhenUsed/>
    <w:rsid w:val="00594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pel.vitebsk-region.gov.by/uploads/documents/Soc-sfera/Mol-politika/Normativnye/pril.4.docx" TargetMode="External"/><Relationship Id="rId13" Type="http://schemas.openxmlformats.org/officeDocument/2006/relationships/hyperlink" Target="http://lepel.vitebsk-region.gov.by/uploads/documents/Soc-sfera/Mol-politika/Normativnye/pril.9.docx" TargetMode="External"/><Relationship Id="rId18" Type="http://schemas.openxmlformats.org/officeDocument/2006/relationships/hyperlink" Target="http://lepel.vitebsk-region.gov.by/uploads/documents/pril.2-1-2.doc" TargetMode="External"/><Relationship Id="rId26" Type="http://schemas.openxmlformats.org/officeDocument/2006/relationships/hyperlink" Target="http://lepel.vitebsk-region.gov.by/uploads/documents/Soc-sfera/Mol-politika/Normativnye/pril.2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pel.vitebsk-region.gov.by/uploads/documents/Soc-sfera/Mol-politika/Normativnye/pril.17.docx" TargetMode="External"/><Relationship Id="rId7" Type="http://schemas.openxmlformats.org/officeDocument/2006/relationships/hyperlink" Target="http://lepel.vitebsk-region.gov.by/uploads/documents/14-01-2020-01.doc" TargetMode="External"/><Relationship Id="rId12" Type="http://schemas.openxmlformats.org/officeDocument/2006/relationships/hyperlink" Target="http://lepel.vitebsk-region.gov.by/uploads/documents/Soc-sfera/Mol-politika/Normativnye/pril.8.docx" TargetMode="External"/><Relationship Id="rId17" Type="http://schemas.openxmlformats.org/officeDocument/2006/relationships/hyperlink" Target="http://lepel.vitebsk-region.gov.by/uploads/documents/Soc-sfera/Mol-politika/Normativnye/pril.13.docx" TargetMode="External"/><Relationship Id="rId25" Type="http://schemas.openxmlformats.org/officeDocument/2006/relationships/hyperlink" Target="http://lepel.vitebsk-region.gov.by/uploads/documents/POSTANOVLENIE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pel.vitebsk-region.gov.by/uploads/documents/UKAZ-27.doc" TargetMode="External"/><Relationship Id="rId20" Type="http://schemas.openxmlformats.org/officeDocument/2006/relationships/hyperlink" Target="http://lepel.vitebsk-region.gov.by/uploads/documents/821.docx" TargetMode="External"/><Relationship Id="rId29" Type="http://schemas.openxmlformats.org/officeDocument/2006/relationships/hyperlink" Target="http://lepel.vitebsk-region.gov.by/uploads/documents/Soc-sfera/Mol-politika/Normativnye/pril.25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lepel.vitebsk-region.gov.by/uploads/documents/Soc-sfera/Mol-politika/Normativnye/pril.2.docx" TargetMode="External"/><Relationship Id="rId11" Type="http://schemas.openxmlformats.org/officeDocument/2006/relationships/hyperlink" Target="http://lepel.vitebsk-region.gov.by/uploads/documents/Soc-sfera/Mol-politika/Normativnye/pril.7.docx" TargetMode="External"/><Relationship Id="rId24" Type="http://schemas.openxmlformats.org/officeDocument/2006/relationships/hyperlink" Target="http://lepel.vitebsk-region.gov.by/uploads/documents/UKAZ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pel.vitebsk-region.gov.by/uploads/documents/Soc-sfera/Mol-politika/Normativnye/pril.1.docx" TargetMode="External"/><Relationship Id="rId15" Type="http://schemas.openxmlformats.org/officeDocument/2006/relationships/hyperlink" Target="http://lepel.vitebsk-region.gov.by/uploads/documents/Soc-sfera/Mol-politika/Normativnye/pril.11.docx" TargetMode="External"/><Relationship Id="rId23" Type="http://schemas.openxmlformats.org/officeDocument/2006/relationships/hyperlink" Target="http://lepel.vitebsk-region.gov.by/uploads/documents/pril.3-4.doc" TargetMode="External"/><Relationship Id="rId28" Type="http://schemas.openxmlformats.org/officeDocument/2006/relationships/hyperlink" Target="http://lepel.vitebsk-region.gov.by/uploads/documents/Soc-sfera/Mol-politika/Normativnye/pril.24.docx" TargetMode="External"/><Relationship Id="rId10" Type="http://schemas.openxmlformats.org/officeDocument/2006/relationships/hyperlink" Target="http://lepel.vitebsk-region.gov.by/uploads/documents/Soc-sfera/Mol-politika/Normativnye/pril.6.docx" TargetMode="External"/><Relationship Id="rId19" Type="http://schemas.openxmlformats.org/officeDocument/2006/relationships/hyperlink" Target="http://lepel.vitebsk-region.gov.by/uploads/documents/98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pel.vitebsk-region.gov.by/uploads/documents/Soc-sfera/Mol-politika/Normativnye/pril.5.docx" TargetMode="External"/><Relationship Id="rId14" Type="http://schemas.openxmlformats.org/officeDocument/2006/relationships/hyperlink" Target="http://lepel.vitebsk-region.gov.by/uploads/documents/Soc-sfera/Mol-politika/Normativnye/pril.10.docx" TargetMode="External"/><Relationship Id="rId22" Type="http://schemas.openxmlformats.org/officeDocument/2006/relationships/hyperlink" Target="http://lepel.vitebsk-region.gov.by/uploads/documents/Soc-sfera/Mol-politika/Normativnye/pril.18.docx" TargetMode="External"/><Relationship Id="rId27" Type="http://schemas.openxmlformats.org/officeDocument/2006/relationships/hyperlink" Target="http://lepel.vitebsk-region.gov.by/uploads/documents/Soc-sfera/Mol-politika/Normativnye/pril.23.docx" TargetMode="External"/><Relationship Id="rId30" Type="http://schemas.openxmlformats.org/officeDocument/2006/relationships/hyperlink" Target="http://lepel.vitebsk-region.gov.by/uploads/documents/pril.4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7x32</dc:creator>
  <cp:keywords/>
  <dc:description/>
  <cp:lastModifiedBy>Каця</cp:lastModifiedBy>
  <cp:revision>13</cp:revision>
  <dcterms:created xsi:type="dcterms:W3CDTF">2019-12-26T12:44:00Z</dcterms:created>
  <dcterms:modified xsi:type="dcterms:W3CDTF">2020-05-13T07:49:00Z</dcterms:modified>
</cp:coreProperties>
</file>