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C8" w:rsidRPr="00234EC8" w:rsidRDefault="00234EC8" w:rsidP="00234EC8">
      <w:pPr>
        <w:pStyle w:val="Style3"/>
        <w:widowControl/>
        <w:spacing w:line="240" w:lineRule="auto"/>
        <w:ind w:firstLine="709"/>
        <w:jc w:val="center"/>
        <w:rPr>
          <w:rStyle w:val="FontStyle11"/>
          <w:b/>
        </w:rPr>
      </w:pPr>
      <w:r w:rsidRPr="00234EC8">
        <w:rPr>
          <w:rStyle w:val="FontStyle11"/>
          <w:b/>
        </w:rPr>
        <w:t>Пресс-релиз</w:t>
      </w:r>
    </w:p>
    <w:p w:rsidR="00234EC8" w:rsidRDefault="00234EC8" w:rsidP="00234EC8">
      <w:pPr>
        <w:pStyle w:val="Style3"/>
        <w:widowControl/>
        <w:spacing w:line="240" w:lineRule="auto"/>
        <w:ind w:firstLine="709"/>
        <w:jc w:val="center"/>
        <w:rPr>
          <w:rStyle w:val="FontStyle11"/>
          <w:b/>
        </w:rPr>
      </w:pPr>
      <w:r w:rsidRPr="00234EC8">
        <w:rPr>
          <w:rStyle w:val="FontStyle11"/>
          <w:b/>
        </w:rPr>
        <w:t xml:space="preserve">Всемирный день здоровья 7 апреля 2021 года </w:t>
      </w:r>
    </w:p>
    <w:p w:rsidR="00234EC8" w:rsidRPr="00234EC8" w:rsidRDefault="00234EC8" w:rsidP="00234EC8">
      <w:pPr>
        <w:pStyle w:val="Style3"/>
        <w:widowControl/>
        <w:spacing w:line="240" w:lineRule="auto"/>
        <w:ind w:firstLine="709"/>
        <w:jc w:val="center"/>
        <w:rPr>
          <w:rStyle w:val="FontStyle11"/>
          <w:b/>
        </w:rPr>
      </w:pPr>
      <w:r w:rsidRPr="00234EC8">
        <w:rPr>
          <w:rStyle w:val="FontStyle11"/>
          <w:b/>
        </w:rPr>
        <w:t xml:space="preserve"> «Равный доступ к здоровью».</w:t>
      </w:r>
    </w:p>
    <w:p w:rsidR="00234EC8" w:rsidRDefault="00234EC8" w:rsidP="00234EC8">
      <w:pPr>
        <w:pStyle w:val="Style3"/>
        <w:widowControl/>
        <w:spacing w:line="240" w:lineRule="auto"/>
        <w:ind w:firstLine="709"/>
        <w:rPr>
          <w:rStyle w:val="FontStyle11"/>
        </w:rPr>
      </w:pPr>
    </w:p>
    <w:p w:rsidR="007D3C50" w:rsidRDefault="007D3C50" w:rsidP="00234EC8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>Формирование привлекательного имиджа Республики Беларусь как внутри страны, так и в восприятии мирового сообщества является одной из приоритетных задач белорусского государства. Одним из аспектов формирования позитивного имиджа страны в международном пространстве в области здравоохранения являются его достижения.</w:t>
      </w:r>
    </w:p>
    <w:p w:rsidR="007D3C50" w:rsidRDefault="007D3C50" w:rsidP="00234EC8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 xml:space="preserve">Согласно ежегодному </w:t>
      </w:r>
      <w:r>
        <w:rPr>
          <w:rStyle w:val="FontStyle12"/>
        </w:rPr>
        <w:t xml:space="preserve">рейтингу эффективности </w:t>
      </w:r>
      <w:r>
        <w:rPr>
          <w:rStyle w:val="FontStyle11"/>
        </w:rPr>
        <w:t>национальных систем здравоохранения авторитетного американского агентства</w:t>
      </w:r>
      <w:r w:rsidRPr="007D3C50">
        <w:rPr>
          <w:rStyle w:val="FontStyle11"/>
        </w:rPr>
        <w:t xml:space="preserve"> </w:t>
      </w:r>
      <w:r>
        <w:rPr>
          <w:rStyle w:val="FontStyle11"/>
          <w:lang w:val="en-US"/>
        </w:rPr>
        <w:t>Bloomberg</w:t>
      </w:r>
      <w:r w:rsidRPr="007D3C50">
        <w:rPr>
          <w:rStyle w:val="FontStyle11"/>
        </w:rPr>
        <w:t xml:space="preserve"> </w:t>
      </w:r>
      <w:r>
        <w:rPr>
          <w:rStyle w:val="FontStyle11"/>
        </w:rPr>
        <w:t>Республика Беларусь заняла 49-е место, опережая США и Российскую Федерацию.</w:t>
      </w:r>
    </w:p>
    <w:p w:rsidR="007D3C50" w:rsidRDefault="007D3C50" w:rsidP="00234EC8">
      <w:pPr>
        <w:pStyle w:val="Style5"/>
        <w:widowControl/>
        <w:spacing w:line="240" w:lineRule="auto"/>
        <w:ind w:firstLine="709"/>
        <w:jc w:val="both"/>
        <w:rPr>
          <w:rStyle w:val="FontStyle12"/>
        </w:rPr>
      </w:pPr>
      <w:r>
        <w:rPr>
          <w:rStyle w:val="FontStyle11"/>
        </w:rPr>
        <w:t xml:space="preserve">Основным достижением отечественного здравоохранения является </w:t>
      </w:r>
      <w:r>
        <w:rPr>
          <w:rStyle w:val="FontStyle12"/>
        </w:rPr>
        <w:t>предоставление 100-процентного доступа граждан к медицинским услугам.</w:t>
      </w:r>
    </w:p>
    <w:p w:rsidR="007D3C50" w:rsidRDefault="007D3C50" w:rsidP="00234EC8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>На законодательном уровне закреплено право бесплатного предоставления одной попытки ЭКО бесплодным парам; обеспечение лекарственными средствами и медицинскими изделиями за счет средств бюджета при оказании медицинской помощи в отделениях дневного пребывания;</w:t>
      </w:r>
      <w:r w:rsidR="00B745C3">
        <w:rPr>
          <w:rStyle w:val="FontStyle11"/>
        </w:rPr>
        <w:t xml:space="preserve"> </w:t>
      </w:r>
      <w:r>
        <w:rPr>
          <w:rStyle w:val="FontStyle11"/>
        </w:rPr>
        <w:t>построено или реконструировано за счет средств республиканского бюджета 17 объектов здравоохранения;</w:t>
      </w:r>
      <w:r w:rsidR="00B745C3">
        <w:rPr>
          <w:rStyle w:val="FontStyle11"/>
        </w:rPr>
        <w:t xml:space="preserve"> </w:t>
      </w:r>
      <w:r>
        <w:rPr>
          <w:rStyle w:val="FontStyle11"/>
        </w:rPr>
        <w:t>завершено внедрение</w:t>
      </w:r>
      <w:r w:rsidR="00B745C3">
        <w:rPr>
          <w:rStyle w:val="FontStyle11"/>
        </w:rPr>
        <w:t xml:space="preserve"> института врача общей практики, о</w:t>
      </w:r>
      <w:r>
        <w:rPr>
          <w:rStyle w:val="FontStyle11"/>
        </w:rPr>
        <w:t>пределенн</w:t>
      </w:r>
      <w:r w:rsidR="00B745C3">
        <w:rPr>
          <w:rStyle w:val="FontStyle11"/>
        </w:rPr>
        <w:t>ого</w:t>
      </w:r>
      <w:r>
        <w:rPr>
          <w:rStyle w:val="FontStyle11"/>
        </w:rPr>
        <w:t xml:space="preserve"> государственной программой «Здоровье народа и демографическая безопасность Республики Беларусь» на 2016</w:t>
      </w:r>
      <w:r w:rsidR="00B745C3">
        <w:rPr>
          <w:rStyle w:val="FontStyle11"/>
        </w:rPr>
        <w:t xml:space="preserve"> – 2</w:t>
      </w:r>
      <w:r>
        <w:rPr>
          <w:rStyle w:val="FontStyle11"/>
        </w:rPr>
        <w:t>020</w:t>
      </w:r>
      <w:r w:rsidR="00B745C3">
        <w:rPr>
          <w:rStyle w:val="FontStyle11"/>
        </w:rPr>
        <w:t xml:space="preserve"> </w:t>
      </w:r>
      <w:r>
        <w:rPr>
          <w:rStyle w:val="FontStyle11"/>
        </w:rPr>
        <w:t>годы, целевой показатель (100%) достигнут</w:t>
      </w:r>
      <w:r w:rsidR="00B745C3">
        <w:rPr>
          <w:rStyle w:val="FontStyle11"/>
        </w:rPr>
        <w:t>.</w:t>
      </w:r>
    </w:p>
    <w:p w:rsidR="00B745C3" w:rsidRDefault="00B745C3" w:rsidP="00234EC8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>О</w:t>
      </w:r>
      <w:r w:rsidR="007D3C50">
        <w:rPr>
          <w:rStyle w:val="FontStyle11"/>
        </w:rPr>
        <w:t>течественными производителями зарегистрировано и переведено в стадию освоения 94 лекарственных средства, из них 18</w:t>
      </w:r>
      <w:r>
        <w:rPr>
          <w:rStyle w:val="FontStyle11"/>
        </w:rPr>
        <w:t xml:space="preserve"> – </w:t>
      </w:r>
      <w:r w:rsidR="007D3C50">
        <w:rPr>
          <w:rStyle w:val="FontStyle11"/>
        </w:rPr>
        <w:t>участниками</w:t>
      </w:r>
      <w:r>
        <w:rPr>
          <w:rStyle w:val="FontStyle11"/>
        </w:rPr>
        <w:t xml:space="preserve"> </w:t>
      </w:r>
      <w:r w:rsidR="007D3C50">
        <w:rPr>
          <w:rStyle w:val="FontStyle11"/>
        </w:rPr>
        <w:t>холдинга «</w:t>
      </w:r>
      <w:proofErr w:type="spellStart"/>
      <w:r w:rsidR="007D3C50">
        <w:rPr>
          <w:rStyle w:val="FontStyle11"/>
        </w:rPr>
        <w:t>Белфармпром</w:t>
      </w:r>
      <w:proofErr w:type="spellEnd"/>
      <w:r w:rsidR="007D3C50">
        <w:rPr>
          <w:rStyle w:val="FontStyle11"/>
        </w:rPr>
        <w:t xml:space="preserve">». При этом 39 лекарственных средств зарегистрировано впервые в Республике Беларусь (преимущественно применяемые для лечения заболеваний </w:t>
      </w:r>
      <w:proofErr w:type="gramStart"/>
      <w:r w:rsidR="007D3C50">
        <w:rPr>
          <w:rStyle w:val="FontStyle11"/>
        </w:rPr>
        <w:t>сердечно-сосудистой</w:t>
      </w:r>
      <w:proofErr w:type="gramEnd"/>
      <w:r w:rsidR="007D3C50">
        <w:rPr>
          <w:rStyle w:val="FontStyle11"/>
        </w:rPr>
        <w:t xml:space="preserve"> системы, нервной системы, сахарного диабета, инфекционных заболеваний и др.).</w:t>
      </w:r>
    </w:p>
    <w:p w:rsidR="007D3C50" w:rsidRDefault="007D3C50" w:rsidP="00234EC8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 xml:space="preserve"> В условиях неблагоприятной эпидемической ситуации обеспечены бесперебойные</w:t>
      </w:r>
      <w:r w:rsidR="00B745C3">
        <w:rPr>
          <w:rStyle w:val="FontStyle11"/>
        </w:rPr>
        <w:t xml:space="preserve"> </w:t>
      </w:r>
      <w:r>
        <w:rPr>
          <w:rStyle w:val="FontStyle11"/>
        </w:rPr>
        <w:t>поставки</w:t>
      </w:r>
      <w:r w:rsidR="00B745C3">
        <w:rPr>
          <w:rStyle w:val="FontStyle11"/>
        </w:rPr>
        <w:t xml:space="preserve"> </w:t>
      </w:r>
      <w:r>
        <w:rPr>
          <w:rStyle w:val="FontStyle11"/>
        </w:rPr>
        <w:t>около</w:t>
      </w:r>
      <w:r w:rsidR="00B745C3">
        <w:rPr>
          <w:rStyle w:val="FontStyle11"/>
        </w:rPr>
        <w:t xml:space="preserve"> </w:t>
      </w:r>
      <w:r>
        <w:rPr>
          <w:rStyle w:val="FontStyle11"/>
        </w:rPr>
        <w:t>1</w:t>
      </w:r>
      <w:r>
        <w:rPr>
          <w:rStyle w:val="FontStyle11"/>
        </w:rPr>
        <w:t>50</w:t>
      </w:r>
      <w:r w:rsidR="00B745C3">
        <w:rPr>
          <w:rStyle w:val="FontStyle11"/>
        </w:rPr>
        <w:t xml:space="preserve"> </w:t>
      </w:r>
      <w:r>
        <w:rPr>
          <w:rStyle w:val="FontStyle11"/>
        </w:rPr>
        <w:t xml:space="preserve">наименований препаратов» </w:t>
      </w:r>
      <w:r>
        <w:rPr>
          <w:rStyle w:val="FontStyle11"/>
        </w:rPr>
        <w:t>используемых в интенсивной терапии пациентов с инфекцией</w:t>
      </w:r>
      <w:r w:rsidRPr="007D3C50">
        <w:rPr>
          <w:rStyle w:val="FontStyle11"/>
        </w:rPr>
        <w:t xml:space="preserve"> </w:t>
      </w:r>
      <w:r>
        <w:rPr>
          <w:rStyle w:val="FontStyle11"/>
          <w:lang w:val="en-US"/>
        </w:rPr>
        <w:t>COVID</w:t>
      </w:r>
      <w:r w:rsidRPr="007D3C50">
        <w:rPr>
          <w:rStyle w:val="FontStyle11"/>
        </w:rPr>
        <w:t>-19.</w:t>
      </w:r>
    </w:p>
    <w:p w:rsidR="00B745C3" w:rsidRDefault="00234EC8" w:rsidP="00234EC8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>Пересмотрены государственные минимальные социальные стандарты.</w:t>
      </w:r>
    </w:p>
    <w:p w:rsidR="00234EC8" w:rsidRDefault="00234EC8" w:rsidP="00234EC8">
      <w:pPr>
        <w:pStyle w:val="Style3"/>
        <w:widowControl/>
        <w:spacing w:line="240" w:lineRule="auto"/>
        <w:ind w:firstLine="709"/>
        <w:rPr>
          <w:rStyle w:val="FontStyle11"/>
        </w:rPr>
      </w:pPr>
      <w:proofErr w:type="gramStart"/>
      <w:r>
        <w:rPr>
          <w:rStyle w:val="FontStyle11"/>
        </w:rPr>
        <w:t>Так, изменены норматив обеспеченности населения врачами общей практики (1 врач обслуживает 1300 жителей) и норматив обеспеченности бригадами скорой медицинской помощи (далее-СМП) (2 бригады СМП в районах с населением до 15 тысяч жителей, 3 бригады СМП в районах с населением от 15 до 35 тысяч жителей, в районах с населением свыше 35 тысяч жителей</w:t>
      </w:r>
      <w:r w:rsidR="00A83AF3">
        <w:rPr>
          <w:rStyle w:val="FontStyle11"/>
        </w:rPr>
        <w:t xml:space="preserve"> – </w:t>
      </w:r>
      <w:r>
        <w:rPr>
          <w:rStyle w:val="FontStyle11"/>
        </w:rPr>
        <w:t>3</w:t>
      </w:r>
      <w:r w:rsidR="00A83AF3">
        <w:rPr>
          <w:rStyle w:val="FontStyle11"/>
        </w:rPr>
        <w:t xml:space="preserve"> </w:t>
      </w:r>
      <w:r>
        <w:rPr>
          <w:rStyle w:val="FontStyle11"/>
        </w:rPr>
        <w:t>бригады СМП на 35 тысяч жителей</w:t>
      </w:r>
      <w:proofErr w:type="gramEnd"/>
      <w:r>
        <w:rPr>
          <w:rStyle w:val="FontStyle11"/>
        </w:rPr>
        <w:t xml:space="preserve"> и дополнительно 1 бригада на каждые 12 тысяч жителей сверх 35 тысяч жителей), что позволило улучшить доступность и качество оказания СМП, особенно в районах с неравномерной плотностью населения.</w:t>
      </w:r>
    </w:p>
    <w:p w:rsidR="00234EC8" w:rsidRDefault="00234EC8" w:rsidP="00234EC8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rStyle w:val="FontStyle12"/>
        </w:rPr>
        <w:lastRenderedPageBreak/>
        <w:t xml:space="preserve">Первичная медицинская помощь </w:t>
      </w:r>
      <w:r>
        <w:rPr>
          <w:rStyle w:val="FontStyle11"/>
        </w:rPr>
        <w:t>оказывается всем гражданам страны, независимо от места проживания и социального статуса, 1433 организациями, где работает 21779 врачей.</w:t>
      </w:r>
    </w:p>
    <w:p w:rsidR="00234EC8" w:rsidRDefault="00234EC8" w:rsidP="00234EC8">
      <w:pPr>
        <w:pStyle w:val="Style3"/>
        <w:widowControl/>
        <w:spacing w:line="240" w:lineRule="auto"/>
        <w:ind w:firstLine="709"/>
        <w:rPr>
          <w:rStyle w:val="FontStyle12"/>
        </w:rPr>
      </w:pPr>
      <w:r>
        <w:rPr>
          <w:rStyle w:val="FontStyle11"/>
        </w:rPr>
        <w:t xml:space="preserve">Проводится работа по изменению подходов (это услуги для пациента, а не конкретного заболевания) и технологий в оказании первичной медицинской помощи </w:t>
      </w:r>
      <w:r>
        <w:rPr>
          <w:rStyle w:val="FontStyle12"/>
        </w:rPr>
        <w:t xml:space="preserve">(комплексное </w:t>
      </w:r>
      <w:r>
        <w:rPr>
          <w:rStyle w:val="FontStyle11"/>
        </w:rPr>
        <w:t xml:space="preserve">оказание медицинской помощи; максимум медицинской помощи за одно посещение; </w:t>
      </w:r>
      <w:r>
        <w:rPr>
          <w:rStyle w:val="FontStyle12"/>
        </w:rPr>
        <w:t xml:space="preserve">профилактика </w:t>
      </w:r>
      <w:r>
        <w:rPr>
          <w:rStyle w:val="FontStyle11"/>
        </w:rPr>
        <w:t xml:space="preserve">заболеваний; </w:t>
      </w:r>
      <w:r>
        <w:rPr>
          <w:rStyle w:val="FontStyle12"/>
        </w:rPr>
        <w:t xml:space="preserve">индивидуальный </w:t>
      </w:r>
      <w:r>
        <w:rPr>
          <w:rStyle w:val="FontStyle11"/>
        </w:rPr>
        <w:t xml:space="preserve">подход к лечению каждого пациента; внедрение института </w:t>
      </w:r>
      <w:r>
        <w:rPr>
          <w:rStyle w:val="FontStyle12"/>
        </w:rPr>
        <w:t>врача общей практики).</w:t>
      </w:r>
    </w:p>
    <w:p w:rsidR="00234EC8" w:rsidRDefault="00234EC8" w:rsidP="00234EC8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>Для приближения медицинской помощи</w:t>
      </w:r>
      <w:r w:rsidR="00A83AF3">
        <w:rPr>
          <w:rStyle w:val="FontStyle11"/>
        </w:rPr>
        <w:t>,</w:t>
      </w:r>
      <w:r>
        <w:rPr>
          <w:rStyle w:val="FontStyle11"/>
        </w:rPr>
        <w:t xml:space="preserve"> </w:t>
      </w:r>
      <w:proofErr w:type="gramStart"/>
      <w:r>
        <w:rPr>
          <w:rStyle w:val="FontStyle11"/>
        </w:rPr>
        <w:t>проживающим</w:t>
      </w:r>
      <w:proofErr w:type="gramEnd"/>
      <w:r>
        <w:rPr>
          <w:rStyle w:val="FontStyle11"/>
        </w:rPr>
        <w:t xml:space="preserve"> в отдаленных сельских населенных пунктах, проведения профилактических медицинских осмотров и </w:t>
      </w:r>
      <w:r>
        <w:rPr>
          <w:rStyle w:val="FontStyle12"/>
        </w:rPr>
        <w:t xml:space="preserve">диспансеризации </w:t>
      </w:r>
      <w:r>
        <w:rPr>
          <w:rStyle w:val="FontStyle11"/>
        </w:rPr>
        <w:t xml:space="preserve">работников сельскохозяйственных предприятий без отрыва от производства внедрены выездные формы работы, в том числе, работа </w:t>
      </w:r>
      <w:r>
        <w:rPr>
          <w:rStyle w:val="FontStyle12"/>
        </w:rPr>
        <w:t xml:space="preserve">передвижных медицинских комплексов </w:t>
      </w:r>
      <w:r>
        <w:rPr>
          <w:rStyle w:val="FontStyle11"/>
        </w:rPr>
        <w:t>(ПМК). ПМК функционируют в Минской, Витебской и Гродненской областях. В 2020</w:t>
      </w:r>
      <w:r w:rsidR="00A83AF3">
        <w:rPr>
          <w:rStyle w:val="FontStyle11"/>
        </w:rPr>
        <w:t xml:space="preserve"> </w:t>
      </w:r>
      <w:r>
        <w:rPr>
          <w:rStyle w:val="FontStyle11"/>
        </w:rPr>
        <w:t>г</w:t>
      </w:r>
      <w:r w:rsidR="00A83AF3">
        <w:rPr>
          <w:rStyle w:val="FontStyle11"/>
        </w:rPr>
        <w:t xml:space="preserve">оду </w:t>
      </w:r>
      <w:r>
        <w:rPr>
          <w:rStyle w:val="FontStyle11"/>
        </w:rPr>
        <w:t>закуп</w:t>
      </w:r>
      <w:r w:rsidR="00A83AF3">
        <w:rPr>
          <w:rStyle w:val="FontStyle11"/>
        </w:rPr>
        <w:t xml:space="preserve">лено 5 ПМК в Минской области и  1 – </w:t>
      </w:r>
      <w:r>
        <w:rPr>
          <w:rStyle w:val="FontStyle11"/>
        </w:rPr>
        <w:t>в</w:t>
      </w:r>
      <w:r w:rsidR="00A83AF3">
        <w:rPr>
          <w:rStyle w:val="FontStyle11"/>
        </w:rPr>
        <w:t xml:space="preserve"> </w:t>
      </w:r>
      <w:r>
        <w:rPr>
          <w:rStyle w:val="FontStyle11"/>
        </w:rPr>
        <w:t>Гродненской. В последние годы в республике сохраняется высокий охват медицинскими осмотрами взрослого населения (94,3% всего населения и 94,4% трудоспособного).</w:t>
      </w:r>
    </w:p>
    <w:p w:rsidR="00A83AF3" w:rsidRDefault="00234EC8" w:rsidP="00A83AF3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>Как в республике в целом, так и в регионах обеспеченность населения больничными койками, как показала работа в условиях пандемии</w:t>
      </w:r>
      <w:r w:rsidRPr="00234EC8">
        <w:rPr>
          <w:rStyle w:val="FontStyle11"/>
        </w:rPr>
        <w:t xml:space="preserve"> </w:t>
      </w:r>
      <w:r>
        <w:rPr>
          <w:rStyle w:val="FontStyle11"/>
          <w:lang w:val="en-US"/>
        </w:rPr>
        <w:t>COVID</w:t>
      </w:r>
      <w:r w:rsidRPr="00234EC8">
        <w:rPr>
          <w:rStyle w:val="FontStyle11"/>
        </w:rPr>
        <w:t>-</w:t>
      </w:r>
      <w:r>
        <w:rPr>
          <w:rStyle w:val="FontStyle11"/>
        </w:rPr>
        <w:t>19, достаточная.</w:t>
      </w:r>
      <w:r w:rsidR="00A83AF3">
        <w:rPr>
          <w:rStyle w:val="FontStyle11"/>
        </w:rPr>
        <w:t xml:space="preserve"> </w:t>
      </w:r>
    </w:p>
    <w:p w:rsidR="00234EC8" w:rsidRDefault="00234EC8" w:rsidP="00A83AF3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>Более 80% кардиохирургических оперативных вмешательств (2020</w:t>
      </w:r>
      <w:r w:rsidR="00A83AF3">
        <w:rPr>
          <w:rStyle w:val="FontStyle11"/>
        </w:rPr>
        <w:t xml:space="preserve"> год – </w:t>
      </w:r>
      <w:r>
        <w:rPr>
          <w:rStyle w:val="FontStyle11"/>
        </w:rPr>
        <w:t xml:space="preserve">13122) и около 90% операций по </w:t>
      </w:r>
      <w:proofErr w:type="spellStart"/>
      <w:r>
        <w:rPr>
          <w:rStyle w:val="FontStyle11"/>
        </w:rPr>
        <w:t>эндопротезированию</w:t>
      </w:r>
      <w:proofErr w:type="spellEnd"/>
      <w:r>
        <w:rPr>
          <w:rStyle w:val="FontStyle11"/>
        </w:rPr>
        <w:t xml:space="preserve"> крупных суставов (2020</w:t>
      </w:r>
      <w:r w:rsidR="00A83AF3">
        <w:rPr>
          <w:rStyle w:val="FontStyle11"/>
        </w:rPr>
        <w:t xml:space="preserve"> </w:t>
      </w:r>
      <w:r>
        <w:rPr>
          <w:rStyle w:val="FontStyle11"/>
        </w:rPr>
        <w:t>г</w:t>
      </w:r>
      <w:r w:rsidR="00A83AF3">
        <w:rPr>
          <w:rStyle w:val="FontStyle11"/>
        </w:rPr>
        <w:t xml:space="preserve">од – </w:t>
      </w:r>
      <w:r>
        <w:rPr>
          <w:rStyle w:val="FontStyle11"/>
        </w:rPr>
        <w:t>4155) проводится в организациях здравоохранения областей и г. Минска.</w:t>
      </w:r>
    </w:p>
    <w:p w:rsidR="00234EC8" w:rsidRDefault="00234EC8" w:rsidP="00234EC8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>В 2020</w:t>
      </w:r>
      <w:r w:rsidR="00A83AF3">
        <w:rPr>
          <w:rStyle w:val="FontStyle11"/>
        </w:rPr>
        <w:t xml:space="preserve"> </w:t>
      </w:r>
      <w:r>
        <w:rPr>
          <w:rStyle w:val="FontStyle11"/>
        </w:rPr>
        <w:t>г</w:t>
      </w:r>
      <w:r w:rsidR="00A83AF3">
        <w:rPr>
          <w:rStyle w:val="FontStyle11"/>
        </w:rPr>
        <w:t>оду</w:t>
      </w:r>
      <w:r>
        <w:rPr>
          <w:rStyle w:val="FontStyle11"/>
        </w:rPr>
        <w:t xml:space="preserve"> охват методами </w:t>
      </w:r>
      <w:proofErr w:type="spellStart"/>
      <w:r>
        <w:rPr>
          <w:rStyle w:val="FontStyle12"/>
        </w:rPr>
        <w:t>нейровизуализации</w:t>
      </w:r>
      <w:proofErr w:type="spellEnd"/>
      <w:r>
        <w:rPr>
          <w:rStyle w:val="FontStyle12"/>
        </w:rPr>
        <w:t xml:space="preserve"> </w:t>
      </w:r>
      <w:r>
        <w:rPr>
          <w:rStyle w:val="FontStyle11"/>
        </w:rPr>
        <w:t>(КТ, МРТ) пациентов с острым нарушением мозгового кровообращения в регионах в целом вырос по сравнению с 2016</w:t>
      </w:r>
      <w:r w:rsidR="00A83AF3">
        <w:rPr>
          <w:rStyle w:val="FontStyle11"/>
        </w:rPr>
        <w:t xml:space="preserve"> </w:t>
      </w:r>
      <w:r>
        <w:rPr>
          <w:rStyle w:val="FontStyle11"/>
        </w:rPr>
        <w:t>г</w:t>
      </w:r>
      <w:r w:rsidR="00A83AF3">
        <w:rPr>
          <w:rStyle w:val="FontStyle11"/>
        </w:rPr>
        <w:t>одом</w:t>
      </w:r>
      <w:r>
        <w:rPr>
          <w:rStyle w:val="FontStyle11"/>
        </w:rPr>
        <w:t xml:space="preserve"> на 11,2% и составил 89,3% (2016</w:t>
      </w:r>
      <w:r w:rsidR="00A83AF3">
        <w:rPr>
          <w:rStyle w:val="FontStyle11"/>
        </w:rPr>
        <w:t xml:space="preserve"> </w:t>
      </w:r>
      <w:r>
        <w:rPr>
          <w:rStyle w:val="FontStyle11"/>
        </w:rPr>
        <w:t>г</w:t>
      </w:r>
      <w:r w:rsidR="00A83AF3">
        <w:rPr>
          <w:rStyle w:val="FontStyle11"/>
        </w:rPr>
        <w:t xml:space="preserve">од – </w:t>
      </w:r>
      <w:r>
        <w:rPr>
          <w:rStyle w:val="FontStyle11"/>
        </w:rPr>
        <w:t>78,1%).</w:t>
      </w:r>
    </w:p>
    <w:p w:rsidR="00234EC8" w:rsidRDefault="00234EC8" w:rsidP="00A83AF3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>В 2020</w:t>
      </w:r>
      <w:r w:rsidR="00A83AF3">
        <w:rPr>
          <w:rStyle w:val="FontStyle11"/>
        </w:rPr>
        <w:t xml:space="preserve"> </w:t>
      </w:r>
      <w:r>
        <w:rPr>
          <w:rStyle w:val="FontStyle11"/>
        </w:rPr>
        <w:t>г</w:t>
      </w:r>
      <w:r w:rsidR="00A83AF3">
        <w:rPr>
          <w:rStyle w:val="FontStyle11"/>
        </w:rPr>
        <w:t>оду</w:t>
      </w:r>
      <w:r>
        <w:rPr>
          <w:rStyle w:val="FontStyle11"/>
        </w:rPr>
        <w:t xml:space="preserve"> в регионах продолжено внедрение результатов проведенного в Брестской области пилотного проекта по повышению качества </w:t>
      </w:r>
      <w:r>
        <w:rPr>
          <w:rStyle w:val="FontStyle12"/>
        </w:rPr>
        <w:t>пациент</w:t>
      </w:r>
      <w:r w:rsidR="00A83AF3">
        <w:rPr>
          <w:rStyle w:val="FontStyle12"/>
        </w:rPr>
        <w:t xml:space="preserve"> </w:t>
      </w:r>
      <w:r>
        <w:rPr>
          <w:rStyle w:val="FontStyle12"/>
        </w:rPr>
        <w:t xml:space="preserve">ориентированного  контролируемого  лечения  туберкулеза </w:t>
      </w:r>
      <w:r>
        <w:rPr>
          <w:rStyle w:val="FontStyle11"/>
        </w:rPr>
        <w:t>в</w:t>
      </w:r>
      <w:r w:rsidR="00A83AF3">
        <w:rPr>
          <w:rStyle w:val="FontStyle11"/>
        </w:rPr>
        <w:t xml:space="preserve"> </w:t>
      </w:r>
      <w:r>
        <w:rPr>
          <w:rStyle w:val="FontStyle11"/>
        </w:rPr>
        <w:t>амбулаторных условиях и совершенствованию финансирования фтизиатрической службы. Активно применятся видео</w:t>
      </w:r>
      <w:r w:rsidR="00A83AF3">
        <w:rPr>
          <w:rStyle w:val="FontStyle11"/>
        </w:rPr>
        <w:t>-</w:t>
      </w:r>
      <w:r>
        <w:rPr>
          <w:rStyle w:val="FontStyle11"/>
        </w:rPr>
        <w:t>контролируемое лечение, позволяющее пациентам с туберкулезом получать лечение на дому, а медицинскому персоналу дистанционно контролировать процесс лечения. Это дало повышение приверженности пациентов к лечению, снижение количества форм туберкулеза с лекарственной устойчивостью, повысило эффективность лечения.</w:t>
      </w:r>
    </w:p>
    <w:p w:rsidR="00234EC8" w:rsidRDefault="00234EC8" w:rsidP="00234EC8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>В республике более 20 лет успешно функционирует разно</w:t>
      </w:r>
      <w:r w:rsidR="00A83AF3">
        <w:rPr>
          <w:rStyle w:val="FontStyle11"/>
        </w:rPr>
        <w:t xml:space="preserve"> </w:t>
      </w:r>
      <w:r>
        <w:rPr>
          <w:rStyle w:val="FontStyle11"/>
        </w:rPr>
        <w:t xml:space="preserve">уровневая система </w:t>
      </w:r>
      <w:r>
        <w:rPr>
          <w:rStyle w:val="FontStyle12"/>
        </w:rPr>
        <w:t xml:space="preserve">охраны здоровья матери и ребенка. </w:t>
      </w:r>
      <w:r>
        <w:rPr>
          <w:rStyle w:val="FontStyle11"/>
        </w:rPr>
        <w:t xml:space="preserve">Законодательно закрепленный приоритет оказания медицинской помощи матерям и детям, четко выстроенная система оказания помощи, весомые меры социальной поддержки материнства и семей с детьми позволили достичь одних из лучших показателей. По показателю младенческой смертности (2,4 на 1000 </w:t>
      </w:r>
      <w:r>
        <w:rPr>
          <w:rStyle w:val="FontStyle11"/>
        </w:rPr>
        <w:lastRenderedPageBreak/>
        <w:t>родившихся живыми) Республика Беларусь опережает все страны СНГ и многие развитые страны мира, включая Великобританию, Данию, Литву</w:t>
      </w:r>
      <w:r w:rsidR="00A83AF3">
        <w:rPr>
          <w:rStyle w:val="FontStyle11"/>
        </w:rPr>
        <w:t>,</w:t>
      </w:r>
      <w:r>
        <w:rPr>
          <w:rStyle w:val="FontStyle11"/>
        </w:rPr>
        <w:t xml:space="preserve"> Польшу, США.</w:t>
      </w:r>
    </w:p>
    <w:p w:rsidR="00234EC8" w:rsidRDefault="00234EC8" w:rsidP="00234EC8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 xml:space="preserve">Выхаживание младенцев от 500 грамм в Республике Беларусь осуществляется с 1994 года. Выживаемость детей с экстремально низкой массой тела на </w:t>
      </w:r>
      <w:proofErr w:type="gramStart"/>
      <w:r>
        <w:rPr>
          <w:rStyle w:val="FontStyle11"/>
        </w:rPr>
        <w:t>первом</w:t>
      </w:r>
      <w:proofErr w:type="gramEnd"/>
      <w:r>
        <w:rPr>
          <w:rStyle w:val="FontStyle11"/>
        </w:rPr>
        <w:t xml:space="preserve"> году жизни составляет более 80%. Первичный выход на инвалидность среди данной категории детей не превышает 17</w:t>
      </w:r>
      <w:r w:rsidR="00A83AF3">
        <w:rPr>
          <w:rStyle w:val="FontStyle11"/>
        </w:rPr>
        <w:t xml:space="preserve"> – </w:t>
      </w:r>
      <w:r>
        <w:rPr>
          <w:rStyle w:val="FontStyle11"/>
        </w:rPr>
        <w:t>18%.</w:t>
      </w:r>
    </w:p>
    <w:p w:rsidR="00234EC8" w:rsidRDefault="00234EC8" w:rsidP="00234EC8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>В Республике Беларусь один из самых низких показателей детской смертности до 5 лет. По этому показателю Беларусь занимает 4 место в мире и делит его с Австрией, Австралией, Бельгией, Германией, Данией, Ирландией, Португалией, Черногорией и Швейцарией.</w:t>
      </w:r>
    </w:p>
    <w:p w:rsidR="00234EC8" w:rsidRDefault="00234EC8" w:rsidP="00234EC8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>В рейтинге стран счастливого детства Республика Беларусь занимает 35-е место из 175 стран (США и Россия</w:t>
      </w:r>
      <w:r w:rsidR="00A83AF3">
        <w:rPr>
          <w:rStyle w:val="FontStyle11"/>
        </w:rPr>
        <w:t xml:space="preserve"> – </w:t>
      </w:r>
      <w:r>
        <w:rPr>
          <w:rStyle w:val="FontStyle11"/>
        </w:rPr>
        <w:t>на</w:t>
      </w:r>
      <w:r w:rsidR="00A83AF3">
        <w:rPr>
          <w:rStyle w:val="FontStyle11"/>
        </w:rPr>
        <w:t xml:space="preserve"> </w:t>
      </w:r>
      <w:r>
        <w:rPr>
          <w:rStyle w:val="FontStyle11"/>
        </w:rPr>
        <w:t>36-й и 37-й позиции</w:t>
      </w:r>
      <w:r w:rsidR="00A83AF3">
        <w:rPr>
          <w:rStyle w:val="FontStyle11"/>
        </w:rPr>
        <w:t xml:space="preserve"> соответственно</w:t>
      </w:r>
      <w:r>
        <w:rPr>
          <w:rStyle w:val="FontStyle11"/>
        </w:rPr>
        <w:t>).</w:t>
      </w:r>
    </w:p>
    <w:p w:rsidR="00234EC8" w:rsidRDefault="00234EC8" w:rsidP="00234EC8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>Наша республика занимает 8 место в рейтинге стран с самыми низкими показателями неонатальной смертности.</w:t>
      </w:r>
    </w:p>
    <w:p w:rsidR="00234EC8" w:rsidRDefault="00234EC8" w:rsidP="00234EC8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>В настоящее время эффективность ЭКО составляет около 50%. Внедрены новые репродуктивные технологии при мужском бесплодии. В результате применения вспомогательных репродуктивных технологий в год рождается около 1000 детей.</w:t>
      </w:r>
    </w:p>
    <w:p w:rsidR="00234EC8" w:rsidRDefault="00234EC8" w:rsidP="00234EC8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 xml:space="preserve">Республика Беларусь занимает </w:t>
      </w:r>
      <w:r>
        <w:rPr>
          <w:rStyle w:val="FontStyle12"/>
        </w:rPr>
        <w:t xml:space="preserve">25 позицию в рейтинге </w:t>
      </w:r>
      <w:r>
        <w:rPr>
          <w:rStyle w:val="FontStyle11"/>
        </w:rPr>
        <w:t>самых комфортных для материнства стран и входит в 50 лучших стран мира по ведению беременности и организации родов.</w:t>
      </w:r>
    </w:p>
    <w:p w:rsidR="00234EC8" w:rsidRDefault="00234EC8" w:rsidP="00A83AF3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>Индикатором здоровья населения является ожидаемая продолжительность жизни, которая аккумулирует в себе все основные влияющие на здоровье факторы: социально-экономические, биологические, усилия   системы   здравоохранения   по   охране   здоровья, состояние</w:t>
      </w:r>
      <w:r w:rsidR="00A83AF3">
        <w:rPr>
          <w:rStyle w:val="FontStyle11"/>
        </w:rPr>
        <w:t xml:space="preserve"> </w:t>
      </w:r>
      <w:r>
        <w:rPr>
          <w:rStyle w:val="FontStyle11"/>
        </w:rPr>
        <w:t>окружающей среды.</w:t>
      </w:r>
    </w:p>
    <w:p w:rsidR="00234EC8" w:rsidRDefault="00234EC8" w:rsidP="00234EC8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 xml:space="preserve">За последние 10 лет продолжительность жизни в </w:t>
      </w:r>
      <w:r w:rsidR="00A83AF3">
        <w:rPr>
          <w:rStyle w:val="FontStyle11"/>
        </w:rPr>
        <w:t xml:space="preserve">Республике </w:t>
      </w:r>
      <w:r>
        <w:rPr>
          <w:rStyle w:val="FontStyle11"/>
        </w:rPr>
        <w:t>Беларус</w:t>
      </w:r>
      <w:r w:rsidR="00A83AF3">
        <w:rPr>
          <w:rStyle w:val="FontStyle11"/>
        </w:rPr>
        <w:t>ь</w:t>
      </w:r>
      <w:r>
        <w:rPr>
          <w:rStyle w:val="FontStyle11"/>
        </w:rPr>
        <w:t xml:space="preserve"> достигла своего исторического максимума, увеличившись у мужчин</w:t>
      </w:r>
      <w:r w:rsidR="00A83AF3">
        <w:rPr>
          <w:rStyle w:val="FontStyle11"/>
        </w:rPr>
        <w:t xml:space="preserve"> – </w:t>
      </w:r>
      <w:r>
        <w:rPr>
          <w:rStyle w:val="FontStyle11"/>
        </w:rPr>
        <w:t>на</w:t>
      </w:r>
      <w:r w:rsidR="00A83AF3">
        <w:rPr>
          <w:rStyle w:val="FontStyle11"/>
        </w:rPr>
        <w:t xml:space="preserve"> </w:t>
      </w:r>
      <w:r>
        <w:rPr>
          <w:rStyle w:val="FontStyle11"/>
        </w:rPr>
        <w:t>4,7 года, у женщин</w:t>
      </w:r>
      <w:r w:rsidR="00A83AF3">
        <w:rPr>
          <w:rStyle w:val="FontStyle11"/>
        </w:rPr>
        <w:t xml:space="preserve"> – </w:t>
      </w:r>
      <w:r>
        <w:rPr>
          <w:rStyle w:val="FontStyle11"/>
        </w:rPr>
        <w:t>на</w:t>
      </w:r>
      <w:r w:rsidR="00A83AF3">
        <w:rPr>
          <w:rStyle w:val="FontStyle11"/>
        </w:rPr>
        <w:t xml:space="preserve"> </w:t>
      </w:r>
      <w:r>
        <w:rPr>
          <w:rStyle w:val="FontStyle11"/>
        </w:rPr>
        <w:t>2,9 года и составила 74,5 года. При этом сократилась разница между продолжительностью жизни мужчин и женщин с 11,9 до 10,1 лет. Увеличение продолжительности жизни мужчин является одним из главных приоритетов реализации Целей устойчивого развития в Беларуси. Продолжительность жизни городского населения на 4,6 года выше, чем сельского.</w:t>
      </w:r>
    </w:p>
    <w:p w:rsidR="00234EC8" w:rsidRDefault="00234EC8" w:rsidP="00234EC8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>В Беларуси своих исторических минимумов достигли в 2020 году младенческая и материнская смертность</w:t>
      </w:r>
      <w:r w:rsidR="00A83AF3">
        <w:rPr>
          <w:rStyle w:val="FontStyle11"/>
        </w:rPr>
        <w:t xml:space="preserve"> – </w:t>
      </w:r>
      <w:r>
        <w:rPr>
          <w:rStyle w:val="FontStyle11"/>
        </w:rPr>
        <w:t>2,6</w:t>
      </w:r>
      <w:r w:rsidR="00A83AF3">
        <w:rPr>
          <w:rStyle w:val="FontStyle11"/>
        </w:rPr>
        <w:t xml:space="preserve"> </w:t>
      </w:r>
      <w:r>
        <w:rPr>
          <w:rStyle w:val="FontStyle11"/>
        </w:rPr>
        <w:t>на 1000 родившихся живыми (2015</w:t>
      </w:r>
      <w:r w:rsidR="00A83AF3">
        <w:rPr>
          <w:rStyle w:val="FontStyle11"/>
        </w:rPr>
        <w:t xml:space="preserve"> </w:t>
      </w:r>
      <w:r>
        <w:rPr>
          <w:rStyle w:val="FontStyle11"/>
        </w:rPr>
        <w:t>г</w:t>
      </w:r>
      <w:r w:rsidR="00A83AF3">
        <w:rPr>
          <w:rStyle w:val="FontStyle11"/>
        </w:rPr>
        <w:t xml:space="preserve">од – </w:t>
      </w:r>
      <w:r>
        <w:rPr>
          <w:rStyle w:val="FontStyle11"/>
        </w:rPr>
        <w:t>3,0) с учетом младенцев, родившихся с экстремально низкой массой тела, и 1,1 на 100 000 родившихся живыми, соответственно. Уровень младенческой смертности в республике соответствует среднему уровню стран Евросоюза. Этот показатель относится к числу ведущих индикаторов уровня жизни, а также качества работы системы здравоохранения.</w:t>
      </w:r>
    </w:p>
    <w:p w:rsidR="00234EC8" w:rsidRDefault="00234EC8" w:rsidP="00234EC8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lastRenderedPageBreak/>
        <w:t>Беларусь стала первым и единственным государством в Европе и третьим в мире (наряду с Кубой и Таиландом), где удалось сократить передачу ВИЧ от матери ребенку и врожденного сифилиса до уровня, который не представляет угрозу общественному здоровью.</w:t>
      </w:r>
    </w:p>
    <w:p w:rsidR="00234EC8" w:rsidRDefault="00234EC8" w:rsidP="00234EC8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>Еще в 2013 году в Организации Объединенных Наций констатировали достижение Беларусью Целей в области развития Декларации тысячелетия по сокращению детской смертности, улучшению охраны материнства, борьбе с ВИЧ/СПИДом, малярией и туберкулезом.</w:t>
      </w:r>
    </w:p>
    <w:p w:rsidR="00234EC8" w:rsidRDefault="00234EC8" w:rsidP="00234EC8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>Визитной карточкой здравоохранения республики является и развитие высоких технологий в здравоохранении.</w:t>
      </w:r>
    </w:p>
    <w:p w:rsidR="00234EC8" w:rsidRDefault="00234EC8" w:rsidP="00234EC8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 xml:space="preserve">Клеточные и биомедицинские технологии, трансплантология, </w:t>
      </w:r>
      <w:proofErr w:type="spellStart"/>
      <w:r>
        <w:rPr>
          <w:rStyle w:val="FontStyle11"/>
        </w:rPr>
        <w:t>онкогематология</w:t>
      </w:r>
      <w:proofErr w:type="spellEnd"/>
      <w:r>
        <w:rPr>
          <w:rStyle w:val="FontStyle11"/>
        </w:rPr>
        <w:t xml:space="preserve">, </w:t>
      </w:r>
      <w:proofErr w:type="spellStart"/>
      <w:r>
        <w:rPr>
          <w:rStyle w:val="FontStyle11"/>
        </w:rPr>
        <w:t>рентгенэндоваскулярная</w:t>
      </w:r>
      <w:proofErr w:type="spellEnd"/>
      <w:r>
        <w:rPr>
          <w:rStyle w:val="FontStyle11"/>
        </w:rPr>
        <w:t xml:space="preserve"> хирургия, нейрохирургия</w:t>
      </w:r>
      <w:r w:rsidR="00A83AF3">
        <w:rPr>
          <w:rStyle w:val="FontStyle11"/>
        </w:rPr>
        <w:t xml:space="preserve"> – </w:t>
      </w:r>
      <w:r>
        <w:rPr>
          <w:rStyle w:val="FontStyle11"/>
        </w:rPr>
        <w:t>это</w:t>
      </w:r>
      <w:r w:rsidR="00A83AF3">
        <w:rPr>
          <w:rStyle w:val="FontStyle11"/>
        </w:rPr>
        <w:t xml:space="preserve"> </w:t>
      </w:r>
      <w:r>
        <w:rPr>
          <w:rStyle w:val="FontStyle11"/>
        </w:rPr>
        <w:t>далеко не весь перечень направлений медицины, где успехи отечественного здравоохранения пользуются уважением мирового медицинского сообщества.</w:t>
      </w:r>
    </w:p>
    <w:p w:rsidR="00234EC8" w:rsidRDefault="00234EC8" w:rsidP="00234EC8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 xml:space="preserve">Детская </w:t>
      </w:r>
      <w:proofErr w:type="spellStart"/>
      <w:r>
        <w:rPr>
          <w:rStyle w:val="FontStyle11"/>
        </w:rPr>
        <w:t>онкогематология</w:t>
      </w:r>
      <w:proofErr w:type="spellEnd"/>
      <w:r>
        <w:rPr>
          <w:rStyle w:val="FontStyle11"/>
        </w:rPr>
        <w:t xml:space="preserve"> является одним из лидеров в своей области в мире. Выживаемость детей со злокачественными новообразованиями соответствует показателям в странах ЕС и США. При этом 20-летняя выживаемость составляет около 75% вне зависимости от стадии и вида злокачественного новообразования. Новые технологии, в том числе, клеточная терапия, используемые в </w:t>
      </w:r>
      <w:proofErr w:type="spellStart"/>
      <w:r>
        <w:rPr>
          <w:rStyle w:val="FontStyle11"/>
        </w:rPr>
        <w:t>онкогематологии</w:t>
      </w:r>
      <w:proofErr w:type="spellEnd"/>
      <w:r>
        <w:rPr>
          <w:rStyle w:val="FontStyle11"/>
        </w:rPr>
        <w:t xml:space="preserve">, позволили сохранить жизнь более 90% пациентов с </w:t>
      </w:r>
      <w:proofErr w:type="gramStart"/>
      <w:r>
        <w:rPr>
          <w:rStyle w:val="FontStyle11"/>
        </w:rPr>
        <w:t>острым</w:t>
      </w:r>
      <w:proofErr w:type="gram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лимфолейкозом</w:t>
      </w:r>
      <w:proofErr w:type="spellEnd"/>
      <w:r>
        <w:rPr>
          <w:rStyle w:val="FontStyle11"/>
        </w:rPr>
        <w:t xml:space="preserve"> и </w:t>
      </w:r>
      <w:proofErr w:type="spellStart"/>
      <w:r>
        <w:rPr>
          <w:rStyle w:val="FontStyle11"/>
        </w:rPr>
        <w:t>миелолейкозом</w:t>
      </w:r>
      <w:proofErr w:type="spellEnd"/>
      <w:r>
        <w:rPr>
          <w:rStyle w:val="FontStyle11"/>
        </w:rPr>
        <w:t xml:space="preserve">, </w:t>
      </w:r>
      <w:proofErr w:type="spellStart"/>
      <w:r>
        <w:rPr>
          <w:rStyle w:val="FontStyle11"/>
        </w:rPr>
        <w:t>нефробластомой</w:t>
      </w:r>
      <w:proofErr w:type="spellEnd"/>
      <w:r>
        <w:rPr>
          <w:rStyle w:val="FontStyle11"/>
        </w:rPr>
        <w:t>.</w:t>
      </w:r>
    </w:p>
    <w:p w:rsidR="00234EC8" w:rsidRDefault="00234EC8" w:rsidP="00234EC8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rStyle w:val="FontStyle12"/>
        </w:rPr>
        <w:t xml:space="preserve">Беларусь занимает 8-е место в мире </w:t>
      </w:r>
      <w:r>
        <w:rPr>
          <w:rStyle w:val="FontStyle11"/>
        </w:rPr>
        <w:t xml:space="preserve">(из 53 стран) по результатам лечения острого </w:t>
      </w:r>
      <w:proofErr w:type="spellStart"/>
      <w:r>
        <w:rPr>
          <w:rStyle w:val="FontStyle11"/>
        </w:rPr>
        <w:t>лимфобластного</w:t>
      </w:r>
      <w:proofErr w:type="spellEnd"/>
      <w:r>
        <w:rPr>
          <w:rStyle w:val="FontStyle11"/>
        </w:rPr>
        <w:t xml:space="preserve"> лейкоза у детей, опережая США, Израиль, Японию, Финляндию.</w:t>
      </w:r>
    </w:p>
    <w:p w:rsidR="00234EC8" w:rsidRDefault="00234EC8" w:rsidP="00234EC8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>Качество лечения злокачественных новообразований взрослого населения в Республике Беларусь приближается к мировому уровню, что нашло отражение в показателях 5-летней выживаемости пациентов, получивших лечение по радикальной программе: 92% при первой стадии и 75% при второй стадии рака.</w:t>
      </w:r>
    </w:p>
    <w:p w:rsidR="00234EC8" w:rsidRDefault="00234EC8" w:rsidP="00234EC8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 xml:space="preserve">По количеству органных трансплантаций Беларусь является лидером на постсоветском </w:t>
      </w:r>
      <w:proofErr w:type="gramStart"/>
      <w:r>
        <w:rPr>
          <w:rStyle w:val="FontStyle11"/>
        </w:rPr>
        <w:t>пространстве</w:t>
      </w:r>
      <w:proofErr w:type="gramEnd"/>
      <w:r>
        <w:rPr>
          <w:rStyle w:val="FontStyle11"/>
        </w:rPr>
        <w:t xml:space="preserve"> и опережает многие европейские страны, в 2020 году показатель составил более 55 на 1 миллион населения (2015</w:t>
      </w:r>
      <w:r w:rsidR="00A83AF3">
        <w:rPr>
          <w:rStyle w:val="FontStyle11"/>
        </w:rPr>
        <w:t xml:space="preserve"> год – </w:t>
      </w:r>
      <w:r>
        <w:rPr>
          <w:rStyle w:val="FontStyle11"/>
        </w:rPr>
        <w:t>45,3) (ЕС</w:t>
      </w:r>
      <w:r w:rsidR="00A83AF3">
        <w:rPr>
          <w:rStyle w:val="FontStyle11"/>
        </w:rPr>
        <w:t xml:space="preserve"> –</w:t>
      </w:r>
      <w:r>
        <w:rPr>
          <w:rStyle w:val="FontStyle11"/>
        </w:rPr>
        <w:t xml:space="preserve"> 55,9, Россия</w:t>
      </w:r>
      <w:r w:rsidR="00A83AF3">
        <w:rPr>
          <w:rStyle w:val="FontStyle11"/>
        </w:rPr>
        <w:t xml:space="preserve"> – </w:t>
      </w:r>
      <w:r>
        <w:rPr>
          <w:rStyle w:val="FontStyle11"/>
        </w:rPr>
        <w:t>9,1, Украина</w:t>
      </w:r>
      <w:r w:rsidR="00A83AF3">
        <w:rPr>
          <w:rStyle w:val="FontStyle11"/>
        </w:rPr>
        <w:t xml:space="preserve"> – </w:t>
      </w:r>
      <w:r>
        <w:rPr>
          <w:rStyle w:val="FontStyle11"/>
        </w:rPr>
        <w:t>2,2).</w:t>
      </w:r>
    </w:p>
    <w:p w:rsidR="00234EC8" w:rsidRDefault="00234EC8" w:rsidP="00234EC8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 xml:space="preserve">Белорусские медики успешно выполняют трансплантацию органов и тканей во всех областных центрах. В год выполняется около 500 органных трансплантаций, 18 тысяч кардиохирургических вмешательства на сердце и крупных сосудах, 6500 </w:t>
      </w:r>
      <w:proofErr w:type="spellStart"/>
      <w:r>
        <w:rPr>
          <w:rStyle w:val="FontStyle11"/>
        </w:rPr>
        <w:t>эндопротезирований</w:t>
      </w:r>
      <w:proofErr w:type="spellEnd"/>
      <w:r>
        <w:rPr>
          <w:rStyle w:val="FontStyle11"/>
        </w:rPr>
        <w:t xml:space="preserve"> крупных суставов.</w:t>
      </w:r>
    </w:p>
    <w:p w:rsidR="00A83AF3" w:rsidRDefault="00234EC8" w:rsidP="00234EC8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 xml:space="preserve">В республике и областях создана система оказания </w:t>
      </w:r>
      <w:proofErr w:type="spellStart"/>
      <w:r>
        <w:rPr>
          <w:rStyle w:val="FontStyle11"/>
        </w:rPr>
        <w:t>аритмологической</w:t>
      </w:r>
      <w:proofErr w:type="spellEnd"/>
      <w:r>
        <w:rPr>
          <w:rStyle w:val="FontStyle11"/>
        </w:rPr>
        <w:t xml:space="preserve"> помощи путем создания межрегиональных центров во всех регионах республики. Экстренная помощь при остром коронарном синдроме, инфарктах миокарда в настоящее время доступна не только в РНПЦ «Кардиология», в г. Минске и в областных центрах, но и в Солигорске, </w:t>
      </w:r>
      <w:r>
        <w:rPr>
          <w:rStyle w:val="FontStyle11"/>
        </w:rPr>
        <w:lastRenderedPageBreak/>
        <w:t xml:space="preserve">Барановичах, Пинске, Орше. </w:t>
      </w:r>
      <w:proofErr w:type="gramStart"/>
      <w:r>
        <w:rPr>
          <w:rStyle w:val="FontStyle11"/>
        </w:rPr>
        <w:t>Благодаря принимаемым мерам за 5 лет смертность от инфаркта миокарда снизилась на 10,8%).</w:t>
      </w:r>
      <w:r w:rsidR="00A83AF3">
        <w:rPr>
          <w:rStyle w:val="FontStyle11"/>
        </w:rPr>
        <w:t xml:space="preserve"> </w:t>
      </w:r>
      <w:proofErr w:type="gramEnd"/>
    </w:p>
    <w:p w:rsidR="00234EC8" w:rsidRDefault="00234EC8" w:rsidP="00234EC8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>В Республике Беларусь проводятся программы элиминации гепатита</w:t>
      </w:r>
      <w:proofErr w:type="gramStart"/>
      <w:r>
        <w:rPr>
          <w:rStyle w:val="FontStyle11"/>
        </w:rPr>
        <w:t xml:space="preserve"> С</w:t>
      </w:r>
      <w:proofErr w:type="gramEnd"/>
      <w:r>
        <w:rPr>
          <w:rStyle w:val="FontStyle11"/>
        </w:rPr>
        <w:t>, лечения пациентов с рассеянным склерозом, редкими генетическими заболеваниями.</w:t>
      </w:r>
    </w:p>
    <w:p w:rsidR="00234EC8" w:rsidRDefault="00234EC8" w:rsidP="00234EC8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>В 2020 году внедрено 294 новых метода диагностики и лечения пациентов с различной патологией.</w:t>
      </w:r>
      <w:r w:rsidRPr="00234EC8">
        <w:rPr>
          <w:rStyle w:val="FontStyle13"/>
        </w:rPr>
        <w:t xml:space="preserve"> </w:t>
      </w:r>
      <w:r>
        <w:rPr>
          <w:rStyle w:val="FontStyle11"/>
        </w:rPr>
        <w:t xml:space="preserve">Для оказания экстренной специализированной помощи при жизнеугрожающих состояниях в течение «золотого часа» государством и системой здравоохранения обеспечено создание и функционирование </w:t>
      </w:r>
      <w:r>
        <w:rPr>
          <w:rStyle w:val="FontStyle12"/>
        </w:rPr>
        <w:t xml:space="preserve">межрайонных и межрегиональных центров </w:t>
      </w:r>
      <w:r>
        <w:rPr>
          <w:rStyle w:val="FontStyle11"/>
        </w:rPr>
        <w:t>высокоспециализированной медицинской помощи. Это</w:t>
      </w:r>
      <w:r w:rsidR="00BD1425">
        <w:rPr>
          <w:rStyle w:val="FontStyle11"/>
        </w:rPr>
        <w:t xml:space="preserve"> – </w:t>
      </w:r>
      <w:r>
        <w:rPr>
          <w:rStyle w:val="FontStyle11"/>
        </w:rPr>
        <w:t>центры</w:t>
      </w:r>
      <w:r w:rsidR="00BD1425">
        <w:rPr>
          <w:rStyle w:val="FontStyle11"/>
        </w:rPr>
        <w:t xml:space="preserve"> </w:t>
      </w:r>
      <w:r>
        <w:rPr>
          <w:rStyle w:val="FontStyle11"/>
        </w:rPr>
        <w:t>интервенционной кардиологии; центры для оказания медицинской помощи пациентам с острым нарушением мозгового кровообращения и черепно-мозговой травмой. В них сконцентрированы высококвалифицированные кадры, современные оборудование и технологии.</w:t>
      </w:r>
    </w:p>
    <w:p w:rsidR="00234EC8" w:rsidRDefault="00234EC8" w:rsidP="00234EC8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>С созданием данных центров улучшена экстренная помощь жителям отдаленных районов, уменьшены очереди на высокотехнологичное обследование и лечение, обеспечена консультативная помощь тем амбулаторным пациентам, для которых поездка в областной центр или столичные клиники проблематична.</w:t>
      </w:r>
      <w:r>
        <w:rPr>
          <w:rStyle w:val="FontStyle11"/>
        </w:rPr>
        <w:t xml:space="preserve"> </w:t>
      </w:r>
    </w:p>
    <w:p w:rsidR="00234EC8" w:rsidRDefault="00234EC8" w:rsidP="00234EC8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 xml:space="preserve">В областях эффективно используются </w:t>
      </w:r>
      <w:r>
        <w:rPr>
          <w:rStyle w:val="FontStyle12"/>
        </w:rPr>
        <w:t xml:space="preserve">телемедицинские технологии, </w:t>
      </w:r>
      <w:r>
        <w:rPr>
          <w:rStyle w:val="FontStyle11"/>
        </w:rPr>
        <w:t>позволяющие значительно улучшить диагностику заболеваний. Доступ к услугам телемедицины организаций здравоохранения районного уровня составляет почти 100%». Наибольшее число консультаций в 2020</w:t>
      </w:r>
      <w:r w:rsidR="00BD1425">
        <w:rPr>
          <w:rStyle w:val="FontStyle11"/>
        </w:rPr>
        <w:t xml:space="preserve"> </w:t>
      </w:r>
      <w:r>
        <w:rPr>
          <w:rStyle w:val="FontStyle11"/>
        </w:rPr>
        <w:t>г</w:t>
      </w:r>
      <w:r w:rsidR="00BD1425">
        <w:rPr>
          <w:rStyle w:val="FontStyle11"/>
        </w:rPr>
        <w:t>оду</w:t>
      </w:r>
      <w:r>
        <w:rPr>
          <w:rStyle w:val="FontStyle11"/>
        </w:rPr>
        <w:t xml:space="preserve"> проведено в Гродненской области (23631).</w:t>
      </w:r>
    </w:p>
    <w:p w:rsidR="00234EC8" w:rsidRDefault="00234EC8" w:rsidP="00234EC8">
      <w:pPr>
        <w:pStyle w:val="Style3"/>
        <w:widowControl/>
        <w:spacing w:line="240" w:lineRule="auto"/>
        <w:ind w:firstLine="709"/>
        <w:rPr>
          <w:rStyle w:val="FontStyle11"/>
        </w:rPr>
      </w:pPr>
      <w:r>
        <w:rPr>
          <w:rStyle w:val="FontStyle11"/>
        </w:rPr>
        <w:t xml:space="preserve">В настоящее время к автоматизированной информационной системе обращения </w:t>
      </w:r>
      <w:r>
        <w:rPr>
          <w:rStyle w:val="FontStyle12"/>
        </w:rPr>
        <w:t xml:space="preserve">электронных рецептов </w:t>
      </w:r>
      <w:r>
        <w:rPr>
          <w:rStyle w:val="FontStyle11"/>
        </w:rPr>
        <w:t>(далее - АИС ЭР) подключено 608 государственных организаций здравоохранения, все государственные аптечные сети (1864 аптеки) и 75 коммерческих аптечных сетей (1287 аптек), 81,3% врачей, выписывающих рецепты по роду своей деятельности, имеют возможность сделать это в электронном формате.</w:t>
      </w:r>
    </w:p>
    <w:p w:rsidR="00234EC8" w:rsidRDefault="00234EC8" w:rsidP="00234EC8">
      <w:pPr>
        <w:pStyle w:val="Style3"/>
        <w:widowControl/>
        <w:spacing w:line="240" w:lineRule="auto"/>
        <w:ind w:firstLine="709"/>
        <w:rPr>
          <w:rStyle w:val="FontStyle11"/>
        </w:rPr>
      </w:pPr>
    </w:p>
    <w:p w:rsidR="00BD1425" w:rsidRDefault="00BD1425" w:rsidP="00234EC8">
      <w:pPr>
        <w:pStyle w:val="Style3"/>
        <w:widowControl/>
        <w:spacing w:line="240" w:lineRule="auto"/>
        <w:ind w:firstLine="709"/>
        <w:rPr>
          <w:rStyle w:val="FontStyle11"/>
        </w:rPr>
      </w:pPr>
    </w:p>
    <w:p w:rsidR="00234EC8" w:rsidRDefault="00234EC8" w:rsidP="00BD1425">
      <w:pPr>
        <w:pStyle w:val="Style7"/>
        <w:widowControl/>
        <w:spacing w:line="240" w:lineRule="auto"/>
        <w:jc w:val="left"/>
        <w:rPr>
          <w:rStyle w:val="FontStyle11"/>
        </w:rPr>
      </w:pPr>
      <w:r>
        <w:rPr>
          <w:rStyle w:val="FontStyle11"/>
        </w:rPr>
        <w:t>Начальник главного управления</w:t>
      </w:r>
    </w:p>
    <w:p w:rsidR="00234EC8" w:rsidRDefault="00234EC8" w:rsidP="00BD1425">
      <w:pPr>
        <w:pStyle w:val="Style7"/>
        <w:widowControl/>
        <w:tabs>
          <w:tab w:val="left" w:pos="5774"/>
        </w:tabs>
        <w:spacing w:line="240" w:lineRule="auto"/>
        <w:jc w:val="left"/>
        <w:rPr>
          <w:rStyle w:val="FontStyle11"/>
        </w:rPr>
      </w:pPr>
      <w:r>
        <w:rPr>
          <w:rStyle w:val="FontStyle11"/>
        </w:rPr>
        <w:t>организации медицинской помощи</w:t>
      </w:r>
      <w:r>
        <w:rPr>
          <w:rStyle w:val="FontStyle11"/>
        </w:rPr>
        <w:tab/>
        <w:t xml:space="preserve">                   </w:t>
      </w:r>
      <w:proofErr w:type="spellStart"/>
      <w:r>
        <w:rPr>
          <w:rStyle w:val="FontStyle11"/>
        </w:rPr>
        <w:t>А.В.Пацеев</w:t>
      </w:r>
      <w:proofErr w:type="spellEnd"/>
    </w:p>
    <w:p w:rsidR="00234EC8" w:rsidRDefault="00234EC8" w:rsidP="00234EC8">
      <w:pPr>
        <w:pStyle w:val="Style3"/>
        <w:widowControl/>
        <w:spacing w:line="240" w:lineRule="auto"/>
        <w:ind w:firstLine="709"/>
        <w:rPr>
          <w:rStyle w:val="FontStyle11"/>
        </w:rPr>
      </w:pPr>
    </w:p>
    <w:p w:rsidR="00234EC8" w:rsidRDefault="00234EC8" w:rsidP="00234EC8">
      <w:pPr>
        <w:pStyle w:val="Style3"/>
        <w:widowControl/>
        <w:spacing w:line="240" w:lineRule="auto"/>
        <w:ind w:firstLine="709"/>
        <w:rPr>
          <w:rStyle w:val="FontStyle11"/>
        </w:rPr>
      </w:pPr>
    </w:p>
    <w:p w:rsidR="00234EC8" w:rsidRDefault="00234EC8" w:rsidP="00234EC8">
      <w:pPr>
        <w:pStyle w:val="Style3"/>
        <w:widowControl/>
        <w:spacing w:line="240" w:lineRule="auto"/>
        <w:ind w:firstLine="709"/>
        <w:rPr>
          <w:rStyle w:val="FontStyle11"/>
        </w:rPr>
      </w:pPr>
    </w:p>
    <w:p w:rsidR="00234EC8" w:rsidRDefault="00234EC8" w:rsidP="00234EC8">
      <w:pPr>
        <w:pStyle w:val="Style3"/>
        <w:widowControl/>
        <w:spacing w:line="240" w:lineRule="auto"/>
        <w:ind w:firstLine="709"/>
        <w:rPr>
          <w:rStyle w:val="FontStyle11"/>
        </w:rPr>
      </w:pPr>
    </w:p>
    <w:p w:rsidR="00234EC8" w:rsidRPr="007D3C50" w:rsidRDefault="00234EC8" w:rsidP="00234EC8">
      <w:pPr>
        <w:pStyle w:val="Style3"/>
        <w:widowControl/>
        <w:spacing w:line="240" w:lineRule="auto"/>
        <w:ind w:firstLine="709"/>
        <w:rPr>
          <w:rStyle w:val="FontStyle11"/>
        </w:rPr>
      </w:pPr>
    </w:p>
    <w:p w:rsidR="00597235" w:rsidRDefault="00597235" w:rsidP="00234EC8">
      <w:pPr>
        <w:spacing w:after="0" w:line="240" w:lineRule="auto"/>
        <w:ind w:firstLine="709"/>
      </w:pPr>
      <w:bookmarkStart w:id="0" w:name="_GoBack"/>
      <w:bookmarkEnd w:id="0"/>
    </w:p>
    <w:sectPr w:rsidR="0059723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EDE" w:rsidRDefault="00FF6EDE" w:rsidP="005F653A">
      <w:pPr>
        <w:spacing w:after="0" w:line="240" w:lineRule="auto"/>
      </w:pPr>
      <w:r>
        <w:separator/>
      </w:r>
    </w:p>
  </w:endnote>
  <w:endnote w:type="continuationSeparator" w:id="0">
    <w:p w:rsidR="00FF6EDE" w:rsidRDefault="00FF6EDE" w:rsidP="005F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442546"/>
      <w:docPartObj>
        <w:docPartGallery w:val="Page Numbers (Bottom of Page)"/>
        <w:docPartUnique/>
      </w:docPartObj>
    </w:sdtPr>
    <w:sdtContent>
      <w:p w:rsidR="005F653A" w:rsidRDefault="005F653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F653A" w:rsidRDefault="005F65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EDE" w:rsidRDefault="00FF6EDE" w:rsidP="005F653A">
      <w:pPr>
        <w:spacing w:after="0" w:line="240" w:lineRule="auto"/>
      </w:pPr>
      <w:r>
        <w:separator/>
      </w:r>
    </w:p>
  </w:footnote>
  <w:footnote w:type="continuationSeparator" w:id="0">
    <w:p w:rsidR="00FF6EDE" w:rsidRDefault="00FF6EDE" w:rsidP="005F6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50"/>
    <w:rsid w:val="00234EC8"/>
    <w:rsid w:val="00597235"/>
    <w:rsid w:val="005F653A"/>
    <w:rsid w:val="007D3C50"/>
    <w:rsid w:val="00A83AF3"/>
    <w:rsid w:val="00B745C3"/>
    <w:rsid w:val="00BD1425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D3C50"/>
    <w:pPr>
      <w:widowControl w:val="0"/>
      <w:autoSpaceDE w:val="0"/>
      <w:autoSpaceDN w:val="0"/>
      <w:adjustRightInd w:val="0"/>
      <w:spacing w:after="0" w:line="346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D3C5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D3C50"/>
    <w:pPr>
      <w:widowControl w:val="0"/>
      <w:autoSpaceDE w:val="0"/>
      <w:autoSpaceDN w:val="0"/>
      <w:adjustRightInd w:val="0"/>
      <w:spacing w:after="0" w:line="346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3C50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7D3C50"/>
    <w:rPr>
      <w:rFonts w:ascii="Times New Roman" w:hAnsi="Times New Roman" w:cs="Times New Roman"/>
      <w:b/>
      <w:bCs/>
      <w:sz w:val="28"/>
      <w:szCs w:val="28"/>
    </w:rPr>
  </w:style>
  <w:style w:type="paragraph" w:customStyle="1" w:styleId="Style6">
    <w:name w:val="Style6"/>
    <w:basedOn w:val="a"/>
    <w:uiPriority w:val="99"/>
    <w:rsid w:val="00234EC8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34EC8"/>
    <w:pPr>
      <w:widowControl w:val="0"/>
      <w:autoSpaceDE w:val="0"/>
      <w:autoSpaceDN w:val="0"/>
      <w:adjustRightInd w:val="0"/>
      <w:spacing w:after="0" w:line="34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34E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34EC8"/>
    <w:rPr>
      <w:rFonts w:ascii="Times New Roman" w:hAnsi="Times New Roman" w:cs="Times New Roman"/>
      <w:b/>
      <w:bCs/>
      <w:spacing w:val="-10"/>
      <w:w w:val="66"/>
      <w:sz w:val="24"/>
      <w:szCs w:val="24"/>
    </w:rPr>
  </w:style>
  <w:style w:type="paragraph" w:customStyle="1" w:styleId="Style1">
    <w:name w:val="Style1"/>
    <w:basedOn w:val="a"/>
    <w:uiPriority w:val="99"/>
    <w:rsid w:val="00234E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F6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653A"/>
  </w:style>
  <w:style w:type="paragraph" w:styleId="a5">
    <w:name w:val="footer"/>
    <w:basedOn w:val="a"/>
    <w:link w:val="a6"/>
    <w:uiPriority w:val="99"/>
    <w:unhideWhenUsed/>
    <w:rsid w:val="005F6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6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D3C50"/>
    <w:pPr>
      <w:widowControl w:val="0"/>
      <w:autoSpaceDE w:val="0"/>
      <w:autoSpaceDN w:val="0"/>
      <w:adjustRightInd w:val="0"/>
      <w:spacing w:after="0" w:line="346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D3C5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D3C50"/>
    <w:pPr>
      <w:widowControl w:val="0"/>
      <w:autoSpaceDE w:val="0"/>
      <w:autoSpaceDN w:val="0"/>
      <w:adjustRightInd w:val="0"/>
      <w:spacing w:after="0" w:line="346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3C50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7D3C50"/>
    <w:rPr>
      <w:rFonts w:ascii="Times New Roman" w:hAnsi="Times New Roman" w:cs="Times New Roman"/>
      <w:b/>
      <w:bCs/>
      <w:sz w:val="28"/>
      <w:szCs w:val="28"/>
    </w:rPr>
  </w:style>
  <w:style w:type="paragraph" w:customStyle="1" w:styleId="Style6">
    <w:name w:val="Style6"/>
    <w:basedOn w:val="a"/>
    <w:uiPriority w:val="99"/>
    <w:rsid w:val="00234EC8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34EC8"/>
    <w:pPr>
      <w:widowControl w:val="0"/>
      <w:autoSpaceDE w:val="0"/>
      <w:autoSpaceDN w:val="0"/>
      <w:adjustRightInd w:val="0"/>
      <w:spacing w:after="0" w:line="34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34E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34EC8"/>
    <w:rPr>
      <w:rFonts w:ascii="Times New Roman" w:hAnsi="Times New Roman" w:cs="Times New Roman"/>
      <w:b/>
      <w:bCs/>
      <w:spacing w:val="-10"/>
      <w:w w:val="66"/>
      <w:sz w:val="24"/>
      <w:szCs w:val="24"/>
    </w:rPr>
  </w:style>
  <w:style w:type="paragraph" w:customStyle="1" w:styleId="Style1">
    <w:name w:val="Style1"/>
    <w:basedOn w:val="a"/>
    <w:uiPriority w:val="99"/>
    <w:rsid w:val="00234E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F6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653A"/>
  </w:style>
  <w:style w:type="paragraph" w:styleId="a5">
    <w:name w:val="footer"/>
    <w:basedOn w:val="a"/>
    <w:link w:val="a6"/>
    <w:uiPriority w:val="99"/>
    <w:unhideWhenUsed/>
    <w:rsid w:val="005F6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6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 Л. Петерсон</dc:creator>
  <cp:lastModifiedBy>Н Л. Петерсон</cp:lastModifiedBy>
  <cp:revision>5</cp:revision>
  <dcterms:created xsi:type="dcterms:W3CDTF">2021-04-06T08:16:00Z</dcterms:created>
  <dcterms:modified xsi:type="dcterms:W3CDTF">2021-04-06T08:39:00Z</dcterms:modified>
</cp:coreProperties>
</file>