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C" w:rsidRPr="007655C4" w:rsidRDefault="001856AC" w:rsidP="001856AC">
      <w:pPr>
        <w:contextualSpacing/>
        <w:jc w:val="center"/>
        <w:rPr>
          <w:rFonts w:ascii="Cambria" w:hAnsi="Cambria" w:cs="Mongolian Baiti"/>
          <w:b/>
          <w:color w:val="2A52C4"/>
          <w:sz w:val="120"/>
          <w:szCs w:val="120"/>
        </w:rPr>
      </w:pPr>
      <w:r w:rsidRPr="007655C4">
        <w:rPr>
          <w:rFonts w:ascii="Cambria" w:hAnsi="Cambria" w:cs="Mongolian Baiti"/>
          <w:b/>
          <w:color w:val="2A52C4"/>
          <w:sz w:val="120"/>
          <w:szCs w:val="120"/>
        </w:rPr>
        <w:t xml:space="preserve">30 </w:t>
      </w:r>
      <w:r w:rsidRPr="007655C4">
        <w:rPr>
          <w:rFonts w:ascii="Cambria" w:hAnsi="Cambria" w:cs="Mongolian Baiti"/>
          <w:b/>
          <w:color w:val="2A52C4"/>
          <w:sz w:val="144"/>
          <w:szCs w:val="144"/>
        </w:rPr>
        <w:t>декабря</w:t>
      </w:r>
    </w:p>
    <w:p w:rsidR="00766046" w:rsidRDefault="001856AC" w:rsidP="00766046">
      <w:pPr>
        <w:contextualSpacing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Pr="00766335">
        <w:rPr>
          <w:sz w:val="44"/>
          <w:szCs w:val="44"/>
        </w:rPr>
        <w:t xml:space="preserve">В целях </w:t>
      </w:r>
      <w:r>
        <w:rPr>
          <w:sz w:val="44"/>
          <w:szCs w:val="44"/>
        </w:rPr>
        <w:t>профилактики ДТП</w:t>
      </w:r>
      <w:r w:rsidR="00BE0EC1">
        <w:rPr>
          <w:sz w:val="44"/>
          <w:szCs w:val="44"/>
        </w:rPr>
        <w:t>,</w:t>
      </w:r>
      <w:r>
        <w:rPr>
          <w:sz w:val="44"/>
          <w:szCs w:val="44"/>
        </w:rPr>
        <w:t xml:space="preserve"> совершаемых в состоянии</w:t>
      </w:r>
      <w:r w:rsidR="007655C4">
        <w:rPr>
          <w:sz w:val="44"/>
          <w:szCs w:val="44"/>
        </w:rPr>
        <w:t xml:space="preserve"> алкогольного</w:t>
      </w:r>
      <w:r>
        <w:rPr>
          <w:sz w:val="44"/>
          <w:szCs w:val="44"/>
        </w:rPr>
        <w:t xml:space="preserve"> опьянения</w:t>
      </w:r>
      <w:r w:rsidR="00BE0EC1">
        <w:rPr>
          <w:sz w:val="44"/>
          <w:szCs w:val="44"/>
        </w:rPr>
        <w:t>,</w:t>
      </w:r>
      <w:r>
        <w:rPr>
          <w:sz w:val="44"/>
          <w:szCs w:val="44"/>
        </w:rPr>
        <w:t xml:space="preserve"> </w:t>
      </w:r>
    </w:p>
    <w:p w:rsidR="001856AC" w:rsidRPr="00766046" w:rsidRDefault="001856AC" w:rsidP="00BA7A0E">
      <w:pPr>
        <w:contextualSpacing/>
        <w:jc w:val="center"/>
        <w:rPr>
          <w:b/>
          <w:sz w:val="44"/>
          <w:szCs w:val="44"/>
        </w:rPr>
      </w:pPr>
      <w:r w:rsidRPr="00766046">
        <w:rPr>
          <w:b/>
          <w:sz w:val="44"/>
          <w:szCs w:val="44"/>
        </w:rPr>
        <w:t>В РЕСПУБЛИКЕ ПРОВОДИТСЯ             ЕДИНЫЙ ДЕНЬ</w:t>
      </w:r>
    </w:p>
    <w:p w:rsidR="00834646" w:rsidRDefault="001856AC" w:rsidP="00065516">
      <w:pPr>
        <w:contextualSpacing/>
        <w:jc w:val="center"/>
        <w:rPr>
          <w:b/>
          <w:sz w:val="44"/>
          <w:szCs w:val="44"/>
        </w:rPr>
      </w:pPr>
      <w:r w:rsidRPr="00766046">
        <w:rPr>
          <w:b/>
          <w:sz w:val="44"/>
          <w:szCs w:val="44"/>
        </w:rPr>
        <w:t>БЕЗОПАСНОСТИ ДОРОЖНОГО ДВИЖЕНИЯ</w:t>
      </w:r>
    </w:p>
    <w:p w:rsidR="00BE0EC1" w:rsidRPr="00BE0EC1" w:rsidRDefault="00BE0EC1" w:rsidP="00065516">
      <w:pPr>
        <w:contextualSpacing/>
        <w:jc w:val="center"/>
        <w:rPr>
          <w:b/>
          <w:sz w:val="44"/>
          <w:szCs w:val="44"/>
        </w:rPr>
      </w:pPr>
      <w:r w:rsidRPr="00BE0EC1">
        <w:rPr>
          <w:b/>
          <w:sz w:val="44"/>
          <w:szCs w:val="44"/>
        </w:rPr>
        <w:t xml:space="preserve">под девизом </w:t>
      </w:r>
    </w:p>
    <w:p w:rsidR="00065516" w:rsidRPr="00E4154D" w:rsidRDefault="001856AC" w:rsidP="00E4154D">
      <w:pPr>
        <w:spacing w:line="240" w:lineRule="atLeast"/>
        <w:contextualSpacing/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 w:rsidRPr="000A6066">
        <w:rPr>
          <w:rFonts w:ascii="Times New Roman" w:hAnsi="Times New Roman" w:cs="Times New Roman"/>
          <w:b/>
          <w:i/>
          <w:color w:val="FF0000"/>
          <w:sz w:val="96"/>
          <w:szCs w:val="96"/>
        </w:rPr>
        <w:t>«</w:t>
      </w:r>
      <w:r w:rsidR="000A6066" w:rsidRPr="000A6066">
        <w:rPr>
          <w:rFonts w:ascii="Times New Roman" w:hAnsi="Times New Roman" w:cs="Times New Roman"/>
          <w:color w:val="FF0000"/>
          <w:sz w:val="96"/>
          <w:szCs w:val="96"/>
        </w:rPr>
        <w:t xml:space="preserve">Алкоголь и дорога </w:t>
      </w:r>
      <w:r w:rsidR="008069C2">
        <w:rPr>
          <w:rFonts w:ascii="Times New Roman" w:hAnsi="Times New Roman" w:cs="Times New Roman"/>
          <w:color w:val="FF0000"/>
          <w:sz w:val="96"/>
          <w:szCs w:val="96"/>
        </w:rPr>
        <w:t xml:space="preserve">      </w:t>
      </w:r>
      <w:r w:rsidR="000A6066" w:rsidRPr="000A6066">
        <w:rPr>
          <w:rFonts w:ascii="Times New Roman" w:hAnsi="Times New Roman" w:cs="Times New Roman"/>
          <w:color w:val="FF0000"/>
          <w:sz w:val="96"/>
          <w:szCs w:val="96"/>
        </w:rPr>
        <w:t xml:space="preserve">не </w:t>
      </w:r>
      <w:proofErr w:type="gramStart"/>
      <w:r w:rsidR="000A6066" w:rsidRPr="000A6066">
        <w:rPr>
          <w:rFonts w:ascii="Times New Roman" w:hAnsi="Times New Roman" w:cs="Times New Roman"/>
          <w:color w:val="FF0000"/>
          <w:sz w:val="96"/>
          <w:szCs w:val="96"/>
        </w:rPr>
        <w:t>совместимы</w:t>
      </w:r>
      <w:proofErr w:type="gramEnd"/>
      <w:r w:rsidRPr="000A6066">
        <w:rPr>
          <w:rFonts w:ascii="Times New Roman" w:hAnsi="Times New Roman" w:cs="Times New Roman"/>
          <w:b/>
          <w:i/>
          <w:color w:val="FF0000"/>
          <w:sz w:val="96"/>
          <w:szCs w:val="96"/>
        </w:rPr>
        <w:t>!»</w:t>
      </w:r>
    </w:p>
    <w:p w:rsidR="00834646" w:rsidRPr="007655C4" w:rsidRDefault="00834646" w:rsidP="00065516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7655C4">
        <w:rPr>
          <w:rFonts w:ascii="Times New Roman" w:hAnsi="Times New Roman" w:cs="Times New Roman"/>
          <w:b/>
          <w:sz w:val="40"/>
          <w:szCs w:val="40"/>
        </w:rPr>
        <w:t>Пьяный водитель –</w:t>
      </w:r>
    </w:p>
    <w:p w:rsidR="00E4154D" w:rsidRDefault="00834646" w:rsidP="00065516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7655C4">
        <w:rPr>
          <w:rFonts w:ascii="Times New Roman" w:hAnsi="Times New Roman" w:cs="Times New Roman"/>
          <w:b/>
          <w:sz w:val="40"/>
          <w:szCs w:val="40"/>
        </w:rPr>
        <w:t xml:space="preserve">потенциальная опасность </w:t>
      </w:r>
    </w:p>
    <w:p w:rsidR="00E4154D" w:rsidRPr="00E4154D" w:rsidRDefault="00834646" w:rsidP="00E4154D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7655C4">
        <w:rPr>
          <w:rFonts w:ascii="Times New Roman" w:hAnsi="Times New Roman" w:cs="Times New Roman"/>
          <w:b/>
          <w:sz w:val="40"/>
          <w:szCs w:val="40"/>
        </w:rPr>
        <w:t>на</w:t>
      </w:r>
      <w:r w:rsidR="00E4154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655C4">
        <w:rPr>
          <w:rFonts w:ascii="Times New Roman" w:hAnsi="Times New Roman" w:cs="Times New Roman"/>
          <w:b/>
          <w:sz w:val="40"/>
          <w:szCs w:val="40"/>
        </w:rPr>
        <w:t>дороге</w:t>
      </w:r>
    </w:p>
    <w:p w:rsidR="00834646" w:rsidRPr="00E4154D" w:rsidRDefault="00065516" w:rsidP="00E4154D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229870</wp:posOffset>
            </wp:positionV>
            <wp:extent cx="3433445" cy="2743200"/>
            <wp:effectExtent l="19050" t="0" r="0" b="0"/>
            <wp:wrapThrough wrapText="bothSides">
              <wp:wrapPolygon edited="0">
                <wp:start x="-120" y="0"/>
                <wp:lineTo x="-120" y="21450"/>
                <wp:lineTo x="21572" y="21450"/>
                <wp:lineTo x="21572" y="0"/>
                <wp:lineTo x="-120" y="0"/>
              </wp:wrapPolygon>
            </wp:wrapThrough>
            <wp:docPr id="5" name="Рисунок 3" descr="G:\ЕДБДД 0.1\ЕДБДД 30 декабря\photo_2022-12-14_10-27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ЕДБДД 0.1\ЕДБДД 30 декабря\photo_2022-12-14_10-27-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4646" w:rsidRPr="00834646" w:rsidRDefault="00834646" w:rsidP="00BE0EC1">
      <w:pPr>
        <w:contextualSpacing/>
        <w:rPr>
          <w:rFonts w:ascii="Times New Roman" w:hAnsi="Times New Roman" w:cs="Times New Roman"/>
          <w:b/>
          <w:sz w:val="40"/>
          <w:szCs w:val="40"/>
        </w:rPr>
      </w:pPr>
      <w:r w:rsidRPr="00834646">
        <w:rPr>
          <w:rFonts w:ascii="Times New Roman" w:hAnsi="Times New Roman" w:cs="Times New Roman"/>
          <w:b/>
          <w:sz w:val="40"/>
          <w:szCs w:val="40"/>
        </w:rPr>
        <w:t>Поэтому абсолютная трезвость</w:t>
      </w:r>
    </w:p>
    <w:p w:rsidR="00834646" w:rsidRPr="00834646" w:rsidRDefault="00834646" w:rsidP="00BE0EC1">
      <w:pPr>
        <w:contextualSpacing/>
        <w:rPr>
          <w:rFonts w:ascii="Times New Roman" w:hAnsi="Times New Roman" w:cs="Times New Roman"/>
          <w:b/>
          <w:sz w:val="40"/>
          <w:szCs w:val="40"/>
        </w:rPr>
      </w:pPr>
      <w:r w:rsidRPr="00834646">
        <w:rPr>
          <w:rFonts w:ascii="Times New Roman" w:hAnsi="Times New Roman" w:cs="Times New Roman"/>
          <w:b/>
          <w:sz w:val="40"/>
          <w:szCs w:val="40"/>
        </w:rPr>
        <w:t>и ясность мысли во время</w:t>
      </w:r>
    </w:p>
    <w:p w:rsidR="00834646" w:rsidRPr="00834646" w:rsidRDefault="00BE0EC1" w:rsidP="00BE0EC1">
      <w:pPr>
        <w:contextualSpacing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движения</w:t>
      </w:r>
      <w:r w:rsidR="00834646" w:rsidRPr="00834646">
        <w:rPr>
          <w:rFonts w:ascii="Times New Roman" w:hAnsi="Times New Roman" w:cs="Times New Roman"/>
          <w:b/>
          <w:sz w:val="40"/>
          <w:szCs w:val="40"/>
        </w:rPr>
        <w:t xml:space="preserve"> является главнейшими</w:t>
      </w:r>
    </w:p>
    <w:p w:rsidR="00834646" w:rsidRPr="00834646" w:rsidRDefault="00834646" w:rsidP="00BE0EC1">
      <w:pPr>
        <w:contextualSpacing/>
        <w:rPr>
          <w:rFonts w:ascii="Times New Roman" w:hAnsi="Times New Roman" w:cs="Times New Roman"/>
          <w:b/>
          <w:sz w:val="40"/>
          <w:szCs w:val="40"/>
        </w:rPr>
      </w:pPr>
      <w:r w:rsidRPr="00834646">
        <w:rPr>
          <w:rFonts w:ascii="Times New Roman" w:hAnsi="Times New Roman" w:cs="Times New Roman"/>
          <w:b/>
          <w:sz w:val="40"/>
          <w:szCs w:val="40"/>
        </w:rPr>
        <w:t>требованиями для каждого водителя транспортного средства.</w:t>
      </w:r>
    </w:p>
    <w:p w:rsidR="00834646" w:rsidRDefault="00FC14E2" w:rsidP="00065516">
      <w:pPr>
        <w:contextualSpacing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10160</wp:posOffset>
            </wp:positionH>
            <wp:positionV relativeFrom="paragraph">
              <wp:posOffset>81915</wp:posOffset>
            </wp:positionV>
            <wp:extent cx="1282700" cy="1276985"/>
            <wp:effectExtent l="19050" t="0" r="0" b="0"/>
            <wp:wrapTight wrapText="bothSides">
              <wp:wrapPolygon edited="0">
                <wp:start x="-321" y="0"/>
                <wp:lineTo x="-321" y="21267"/>
                <wp:lineTo x="21493" y="21267"/>
                <wp:lineTo x="21493" y="0"/>
                <wp:lineTo x="-321" y="0"/>
              </wp:wrapPolygon>
            </wp:wrapTight>
            <wp:docPr id="3" name="Рисунок 3" descr="Эмблема ГАИ уменьше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 ГАИ уменьшен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5C4" w:rsidRPr="007655C4" w:rsidRDefault="007655C4" w:rsidP="00065516">
      <w:pPr>
        <w:rPr>
          <w:sz w:val="16"/>
          <w:szCs w:val="16"/>
        </w:rPr>
      </w:pPr>
    </w:p>
    <w:p w:rsidR="001856AC" w:rsidRPr="00DD13FE" w:rsidRDefault="00834646" w:rsidP="00DD13FE">
      <w:pPr>
        <w:jc w:val="right"/>
        <w:rPr>
          <w:b/>
          <w:bCs/>
          <w:i/>
          <w:iCs/>
          <w:sz w:val="36"/>
          <w:szCs w:val="36"/>
        </w:rPr>
      </w:pPr>
      <w:r w:rsidRPr="00FC14E2">
        <w:rPr>
          <w:b/>
          <w:sz w:val="36"/>
          <w:szCs w:val="36"/>
        </w:rPr>
        <w:t>ГАИ УВД Могилевского облисполкома</w:t>
      </w:r>
    </w:p>
    <w:sectPr w:rsidR="001856AC" w:rsidRPr="00DD13FE" w:rsidSect="007655C4">
      <w:headerReference w:type="even" r:id="rId9"/>
      <w:headerReference w:type="default" r:id="rId10"/>
      <w:headerReference w:type="first" r:id="rId11"/>
      <w:pgSz w:w="11906" w:h="16838"/>
      <w:pgMar w:top="0" w:right="566" w:bottom="142" w:left="709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6AC" w:rsidRDefault="001856AC" w:rsidP="001856AC">
      <w:pPr>
        <w:spacing w:after="0" w:line="240" w:lineRule="auto"/>
      </w:pPr>
      <w:r>
        <w:separator/>
      </w:r>
    </w:p>
  </w:endnote>
  <w:endnote w:type="continuationSeparator" w:id="0">
    <w:p w:rsidR="001856AC" w:rsidRDefault="001856AC" w:rsidP="0018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6AC" w:rsidRDefault="001856AC" w:rsidP="001856AC">
      <w:pPr>
        <w:spacing w:after="0" w:line="240" w:lineRule="auto"/>
      </w:pPr>
      <w:r>
        <w:separator/>
      </w:r>
    </w:p>
  </w:footnote>
  <w:footnote w:type="continuationSeparator" w:id="0">
    <w:p w:rsidR="001856AC" w:rsidRDefault="001856AC" w:rsidP="00185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AC" w:rsidRDefault="00574ECD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45793" o:spid="_x0000_s2059" type="#_x0000_t75" style="position:absolute;margin-left:0;margin-top:0;width:580.8pt;height:449pt;z-index:-251657216;mso-position-horizontal:center;mso-position-horizontal-relative:margin;mso-position-vertical:center;mso-position-vertical-relative:margin" o:allowincell="f">
          <v:imagedata r:id="rId1" o:title="photo_2022-12-14_10-27-3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AC" w:rsidRDefault="00574ECD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45794" o:spid="_x0000_s2060" type="#_x0000_t75" style="position:absolute;margin-left:0;margin-top:0;width:580.8pt;height:449pt;z-index:-251656192;mso-position-horizontal:center;mso-position-horizontal-relative:margin;mso-position-vertical:center;mso-position-vertical-relative:margin" o:allowincell="f">
          <v:imagedata r:id="rId1" o:title="photo_2022-12-14_10-27-33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6AC" w:rsidRDefault="00574ECD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45792" o:spid="_x0000_s2058" type="#_x0000_t75" style="position:absolute;margin-left:0;margin-top:0;width:580.8pt;height:449pt;z-index:-251658240;mso-position-horizontal:center;mso-position-horizontal-relative:margin;mso-position-vertical:center;mso-position-vertical-relative:margin" o:allowincell="f">
          <v:imagedata r:id="rId1" o:title="photo_2022-12-14_10-27-33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B7F2C"/>
    <w:rsid w:val="000524B7"/>
    <w:rsid w:val="00065516"/>
    <w:rsid w:val="000A6066"/>
    <w:rsid w:val="001856AC"/>
    <w:rsid w:val="002442A6"/>
    <w:rsid w:val="002B7F2C"/>
    <w:rsid w:val="004C53F6"/>
    <w:rsid w:val="00523344"/>
    <w:rsid w:val="00574ECD"/>
    <w:rsid w:val="005B2D5D"/>
    <w:rsid w:val="007655C4"/>
    <w:rsid w:val="00766046"/>
    <w:rsid w:val="007C5B81"/>
    <w:rsid w:val="008069C2"/>
    <w:rsid w:val="00834350"/>
    <w:rsid w:val="00834646"/>
    <w:rsid w:val="008F33C3"/>
    <w:rsid w:val="00AE7520"/>
    <w:rsid w:val="00BA7A0E"/>
    <w:rsid w:val="00BE0EC1"/>
    <w:rsid w:val="00C7253E"/>
    <w:rsid w:val="00DD13FE"/>
    <w:rsid w:val="00E4154D"/>
    <w:rsid w:val="00F2432F"/>
    <w:rsid w:val="00F46AB1"/>
    <w:rsid w:val="00FC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F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85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56AC"/>
  </w:style>
  <w:style w:type="paragraph" w:styleId="a7">
    <w:name w:val="footer"/>
    <w:basedOn w:val="a"/>
    <w:link w:val="a8"/>
    <w:uiPriority w:val="99"/>
    <w:semiHidden/>
    <w:unhideWhenUsed/>
    <w:rsid w:val="00185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56AC"/>
  </w:style>
  <w:style w:type="paragraph" w:styleId="a9">
    <w:name w:val="No Spacing"/>
    <w:link w:val="aa"/>
    <w:uiPriority w:val="1"/>
    <w:qFormat/>
    <w:rsid w:val="00834350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83435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Эркер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882DC-1991-482A-B54B-9ABC77E46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2022-12-15T13:19:00Z</cp:lastPrinted>
  <dcterms:created xsi:type="dcterms:W3CDTF">2022-12-14T07:48:00Z</dcterms:created>
  <dcterms:modified xsi:type="dcterms:W3CDTF">2022-12-21T12:02:00Z</dcterms:modified>
</cp:coreProperties>
</file>