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1E" w:rsidRPr="00C46F1E" w:rsidRDefault="00C46F1E" w:rsidP="00C46F1E">
      <w:pPr>
        <w:spacing w:after="0" w:line="480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2"/>
          <w:szCs w:val="42"/>
          <w:lang w:val="ru-RU"/>
        </w:rPr>
      </w:pPr>
      <w:r w:rsidRPr="00C46F1E">
        <w:rPr>
          <w:rFonts w:ascii="Times New Roman" w:eastAsia="Times New Roman" w:hAnsi="Times New Roman" w:cs="Times New Roman"/>
          <w:b/>
          <w:bCs/>
          <w:color w:val="111111"/>
          <w:kern w:val="36"/>
          <w:sz w:val="42"/>
          <w:szCs w:val="42"/>
          <w:lang w:val="ru-RU"/>
        </w:rPr>
        <w:t>Безопасное лет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42"/>
          <w:szCs w:val="42"/>
          <w:lang w:val="ru-RU"/>
        </w:rPr>
        <w:t>о: советы для детей и родителей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Лето – время каникул, игр на улице и отдыха на природе. Чтобы этот период прошёл весело и безопасно, важно помнить о правилах безопасности, которые защищают детей и помогают избежать несчастных случаев.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В целях профилактики несчастных случаев среди детей, предупреждения с их</w:t>
      </w:r>
      <w:r w:rsidRPr="00C46F1E">
        <w:rPr>
          <w:rFonts w:ascii="BYN" w:eastAsia="Times New Roman" w:hAnsi="BYN" w:cs="Times New Roman"/>
          <w:color w:val="444444"/>
          <w:sz w:val="24"/>
          <w:szCs w:val="24"/>
        </w:rPr>
        <w:t> </w:t>
      </w:r>
      <w:bookmarkStart w:id="0" w:name="_GoBack"/>
      <w:bookmarkEnd w:id="0"/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стороны противоправного поведения, а также организация их занятости в летний период, всеми заинтересованными субъектами профилактики с 1 мая по 1 октября проводится комплекс мероприятий в рамках республиканской межведомственной программы «Забота».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Основные рекомендации по безопасности детей летом.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1. Безопасность на воде.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Купание в разрешённых местах: Детям следует купаться только в специально оборудованных и безопасных местах, где дежурят спасатели и медицинский персонал.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Наблюдение за детьми: Никогда не оставляйте детей без присмотра у воды, даже на короткое время.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2. Безопасность на дороге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Переход улицы: Учите детей переходить дорогу только на пешеходных переходах и при зелёном сигнале светофора.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Использование защитного снаряжения: При катании на велосипеде или роликовых коньках обязательно носите шлем, наколенники и налокотники.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3. Пожарная безопасность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Осторожность с огнём: Не разжигайте костры без разрешения. Соблюдайте правила пожарной безопасности на природе.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4. Безопасность в быту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Окна: Установите специальные блокираторы на окна, чтобы предотвратить падение детей. Никогда не оставляйте детей без присмотра рядом с открытыми окнами.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Игры на улице: Не позволяйте детям играть вблизи дорог, на чердаках, в подвалах, на стройках и в заброшенных зданиях.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Следуя этим простым рекомендациям, лето принесёт только радость, а здоровье и жизнь останутся в безопасности. Пусть ваши каникулы будут яркими и беззаботными!</w:t>
      </w:r>
    </w:p>
    <w:p w:rsidR="00C46F1E" w:rsidRPr="00C46F1E" w:rsidRDefault="00C46F1E" w:rsidP="00C46F1E">
      <w:pPr>
        <w:spacing w:before="100" w:beforeAutospacing="1" w:after="100" w:afterAutospacing="1" w:line="240" w:lineRule="auto"/>
        <w:rPr>
          <w:rFonts w:ascii="BYN" w:eastAsia="Times New Roman" w:hAnsi="BYN" w:cs="Times New Roman"/>
          <w:color w:val="444444"/>
          <w:sz w:val="24"/>
          <w:szCs w:val="24"/>
          <w:lang w:val="ru-RU"/>
        </w:rPr>
      </w:pPr>
      <w:r w:rsidRPr="00C46F1E">
        <w:rPr>
          <w:rFonts w:ascii="BYN" w:eastAsia="Times New Roman" w:hAnsi="BYN" w:cs="Times New Roman"/>
          <w:color w:val="444444"/>
          <w:sz w:val="24"/>
          <w:szCs w:val="24"/>
          <w:lang w:val="ru-RU"/>
        </w:rPr>
        <w:t>Инспекция по делам несовершеннолетних.</w:t>
      </w:r>
    </w:p>
    <w:p w:rsidR="000B1147" w:rsidRPr="00C46F1E" w:rsidRDefault="00C46F1E">
      <w:pPr>
        <w:rPr>
          <w:lang w:val="ru-RU"/>
        </w:rPr>
      </w:pPr>
    </w:p>
    <w:sectPr w:rsidR="000B1147" w:rsidRPr="00C46F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Y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60"/>
    <w:rsid w:val="00182689"/>
    <w:rsid w:val="004F5C60"/>
    <w:rsid w:val="008E3B32"/>
    <w:rsid w:val="00C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3272"/>
  <w15:chartTrackingRefBased/>
  <w15:docId w15:val="{105CE95C-8BA3-49C9-BB17-1F16DEC0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8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Redakcia</dc:creator>
  <cp:keywords/>
  <dc:description/>
  <cp:lastModifiedBy>Redakcia</cp:lastModifiedBy>
  <cp:revision>3</cp:revision>
  <dcterms:created xsi:type="dcterms:W3CDTF">2026-06-08T08:31:00Z</dcterms:created>
  <dcterms:modified xsi:type="dcterms:W3CDTF">2026-06-08T08:33:00Z</dcterms:modified>
</cp:coreProperties>
</file>