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97F5" w14:textId="77777777" w:rsidR="00760E07" w:rsidRPr="00760E07" w:rsidRDefault="00760E07" w:rsidP="00760E07">
      <w:pPr>
        <w:rPr>
          <w:rFonts w:ascii="Times New Roman" w:hAnsi="Times New Roman" w:cs="Times New Roman"/>
          <w:b/>
          <w:bCs/>
          <w:sz w:val="46"/>
          <w:szCs w:val="46"/>
        </w:rPr>
      </w:pPr>
      <w:r w:rsidRPr="00760E07">
        <w:rPr>
          <w:rStyle w:val="datepr"/>
          <w:b/>
          <w:bCs/>
          <w:sz w:val="46"/>
          <w:szCs w:val="46"/>
        </w:rPr>
        <w:t>Извлечение из Закона Республики Беларусь от 18 июля 2011 г.</w:t>
      </w:r>
      <w:r w:rsidRPr="00760E07">
        <w:rPr>
          <w:rStyle w:val="number"/>
          <w:b/>
          <w:bCs/>
          <w:sz w:val="46"/>
          <w:szCs w:val="46"/>
        </w:rPr>
        <w:t xml:space="preserve"> № 300-З</w:t>
      </w:r>
      <w:r w:rsidRPr="00760E07">
        <w:rPr>
          <w:rFonts w:ascii="Times New Roman" w:hAnsi="Times New Roman" w:cs="Times New Roman"/>
        </w:rPr>
        <w:t xml:space="preserve">  </w:t>
      </w:r>
      <w:r w:rsidRPr="00760E07">
        <w:rPr>
          <w:rFonts w:ascii="Times New Roman" w:hAnsi="Times New Roman" w:cs="Times New Roman"/>
          <w:b/>
          <w:bCs/>
          <w:sz w:val="46"/>
          <w:szCs w:val="46"/>
        </w:rPr>
        <w:t xml:space="preserve">«Об обращениях граждан и юридических лиц» </w:t>
      </w:r>
    </w:p>
    <w:p w14:paraId="5B535C7B" w14:textId="77777777" w:rsidR="00760E07" w:rsidRPr="00154AAA" w:rsidRDefault="00760E07" w:rsidP="00154AAA">
      <w:pPr>
        <w:pStyle w:val="chapter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ГЛАВА 2</w:t>
      </w:r>
      <w:r w:rsidRPr="00154AAA">
        <w:rPr>
          <w:sz w:val="28"/>
          <w:szCs w:val="28"/>
        </w:rPr>
        <w:br/>
        <w:t>ПОРЯДОК ПОДАЧИ И РАССМОТРЕНИЯ ОБРАЩЕНИЙ</w:t>
      </w:r>
    </w:p>
    <w:p w14:paraId="280FC9A7" w14:textId="77777777"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10. Порядок подачи обращений и направления их для рассмотрения в соответствии с компетенцией</w:t>
      </w:r>
    </w:p>
    <w:p w14:paraId="00B7E5E3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Обращения подаются заявителями в письменной или электронной форме, а также излагаются в устной форме.</w:t>
      </w:r>
    </w:p>
    <w:p w14:paraId="29FADD41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</w:t>
      </w:r>
    </w:p>
    <w:p w14:paraId="1806CB67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Устные обращения излагаются в ходе личного приема.</w:t>
      </w:r>
    </w:p>
    <w:p w14:paraId="57B5E3A7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Электронные обращения подаются в порядке, установленном статьей 25 настоящего Закона.</w:t>
      </w:r>
    </w:p>
    <w:p w14:paraId="77EB6CD2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14:paraId="1DBAB312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3. Организации при поступлении к ним письменных обращений, содержащих вопросы, решение которых не относится к их компетенции,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 разъяснением, в какую организацию и в каком порядке следует обратиться для решения вопросов, изложенных в обращениях.</w:t>
      </w:r>
    </w:p>
    <w:p w14:paraId="1E7479E8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Письменные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14:paraId="75756DE1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4. 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14:paraId="35053E36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 xml:space="preserve"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</w:t>
      </w:r>
      <w:r w:rsidRPr="00154AAA">
        <w:rPr>
          <w:sz w:val="28"/>
          <w:szCs w:val="28"/>
        </w:rPr>
        <w:lastRenderedPageBreak/>
        <w:t>письменной форме и подлежит рассмотрению в порядке, установленном настоящим Законом для письменных обращений.</w:t>
      </w:r>
    </w:p>
    <w:p w14:paraId="25305FA2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5. 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14:paraId="4BD17E4D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6. 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14:paraId="3EE72F82" w14:textId="77777777"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11. Сроки подачи обращений</w:t>
      </w:r>
    </w:p>
    <w:p w14:paraId="46165868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Подача заявителями заявлений и предложений сроком не ограничивается.</w:t>
      </w:r>
    </w:p>
    <w:p w14:paraId="624A60E0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14:paraId="5A735C12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В случае,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14:paraId="16A0118F" w14:textId="77777777"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12. Требования, предъявляемые к обращениям</w:t>
      </w:r>
    </w:p>
    <w:p w14:paraId="15CE4776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Обращения излагаются на белорусском или русском языке.</w:t>
      </w:r>
    </w:p>
    <w:p w14:paraId="2598294C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Письменные обращения граждан, за исключением указанных в пункте 4 настоящей статьи, должны содержать:</w:t>
      </w:r>
    </w:p>
    <w:p w14:paraId="5975219F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наименование и (или) адрес организации либо должность лица, которым направляется обращение;</w:t>
      </w:r>
    </w:p>
    <w:p w14:paraId="7D97C8DE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14:paraId="4301F35F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изложение сути обращения;</w:t>
      </w:r>
    </w:p>
    <w:p w14:paraId="3CE24DC4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личную подпись гражданина (граждан).</w:t>
      </w:r>
    </w:p>
    <w:p w14:paraId="50CE3244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3. Письменные обращения юридических лиц должны содержать:</w:t>
      </w:r>
    </w:p>
    <w:p w14:paraId="116B4148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наименование и (или) адрес организации либо должность лица, которым направляется обращение;</w:t>
      </w:r>
    </w:p>
    <w:p w14:paraId="5AB4342E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полное наименование юридического лица и его место нахождения;</w:t>
      </w:r>
    </w:p>
    <w:p w14:paraId="4E42BE6C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изложение сути обращения;</w:t>
      </w:r>
    </w:p>
    <w:p w14:paraId="71901CC8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lastRenderedPageBreak/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14:paraId="40AD25E8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личную подпись руководителя или лица, уполномоченного в установленном порядке подписывать обращения.</w:t>
      </w:r>
    </w:p>
    <w:p w14:paraId="4D941BDC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4. 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14:paraId="45FD93F3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5. 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14:paraId="2C21A0A1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6. К письменным обращениям, подаваемым представителями заявителей, прилагаются документы, подтверждающие их полномочия.</w:t>
      </w:r>
    </w:p>
    <w:p w14:paraId="211C01AE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7. 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14:paraId="4A7924BC" w14:textId="77777777"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13. Прием и регистрация обращений</w:t>
      </w:r>
    </w:p>
    <w:p w14:paraId="248326CD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14:paraId="56744C88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При подаче заявителем нескольких идентичных обращений или обращений, содержащих уточняющие (дополняющие) документы и (или) сведения, до направления ответа (уведомления) на первоначальное обращение на такие обращения может направляться общий ответ (уведомление) в сроки, установленные настоящим Законом для рассмотрения первоначально поступившего обращения. В этом случае указанные обращения учитываются как одно обращение.</w:t>
      </w:r>
    </w:p>
    <w:p w14:paraId="46A8D0E0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14:paraId="5562088D" w14:textId="77777777"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14. Рассмотрение обращений по существу</w:t>
      </w:r>
    </w:p>
    <w:p w14:paraId="2CEEE7A2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Письменные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14:paraId="64390698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 xml:space="preserve">В 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</w:t>
      </w:r>
      <w:r w:rsidRPr="00154AAA">
        <w:rPr>
          <w:sz w:val="28"/>
          <w:szCs w:val="28"/>
        </w:rPr>
        <w:lastRenderedPageBreak/>
        <w:t>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 официального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компьютерной сети Интернет, на котором размещена запрашиваемая информация.</w:t>
      </w:r>
    </w:p>
    <w:p w14:paraId="7ABEDFC3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14:paraId="079B4749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14:paraId="6B0A7057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3. При отсутствии в обращениях каких-либо рекомендаций, требований, ходатайств, сообщений о нарушении актов законодательства, недостатках в работе организаций либо при наличии в них только благодарности такие обращения принимаются к сведению и ответы на них не направляются.</w:t>
      </w:r>
    </w:p>
    <w:p w14:paraId="0A84BBFC" w14:textId="77777777"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15. Оставление обращений без рассмотрения по существу</w:t>
      </w:r>
    </w:p>
    <w:p w14:paraId="212C681F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Письменные обращения могут быть оставлены без рассмотрения по существу, если:</w:t>
      </w:r>
    </w:p>
    <w:p w14:paraId="3FA3423B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обращения не соответствуют требованиям, установленным пунктами 1–6 статьи 12 настоящего Закона;</w:t>
      </w:r>
    </w:p>
    <w:p w14:paraId="7530AA85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14:paraId="670AAF65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обращения содержат вопросы, решение которых не относится к компетенции организации, в которую они поступили, в том числе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14:paraId="1FF791EE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пропущен без уважительной причины срок подачи жалобы;</w:t>
      </w:r>
    </w:p>
    <w:p w14:paraId="77A621F0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lastRenderedPageBreak/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14:paraId="3B70E328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с заявителем прекращена переписка по изложенным в обращении вопросам.</w:t>
      </w:r>
    </w:p>
    <w:p w14:paraId="74C74FD1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Устные обращения могут быть оставлены без рассмотрения по существу, если:</w:t>
      </w:r>
    </w:p>
    <w:p w14:paraId="1D4E0069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14:paraId="54727CCF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14:paraId="472AE1AC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 w14:paraId="53206078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заявитель в ходе личного приема допускает употребление нецензурных либо оскорбительных слов или выражений.</w:t>
      </w:r>
    </w:p>
    <w:p w14:paraId="1C21C565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3. 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14:paraId="569E7973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4. При оставлении письменного обращения без рассмотрения по существу, за исключением случаев, предусмотренных абзацем седьмым пункта 1 настоящей статьи, статьей 23, частью второй пункта 1 статьи 24 настоящего Закона,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обращению.</w:t>
      </w:r>
    </w:p>
    <w:p w14:paraId="18A60EBD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В случаях, предусмотренных абзацами третьим и четвертым пункта 1 настоящей статьи, за исключением случая, предусмотренного частью второй пункта 1 статьи 24 настоящего Закона,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14:paraId="359039F5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5. 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14:paraId="790C48E9" w14:textId="77777777"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16. Отзыв обращения</w:t>
      </w:r>
    </w:p>
    <w:p w14:paraId="67561BD6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14:paraId="6D76D10F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lastRenderedPageBreak/>
        <w:t>2. В случае отзыва заявителем своего обращения организация, индивидуальный предприниматель прекращают рассмотрение этого обращения по существу и возвращают заявителю оригиналы документов, приложенных к обращению.</w:t>
      </w:r>
    </w:p>
    <w:p w14:paraId="023F1102" w14:textId="77777777"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17. Сроки при рассмотрении обращений</w:t>
      </w:r>
    </w:p>
    <w:p w14:paraId="487C2436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Течение сроков, определяемых месяцами или днями, начинается со дня, следующего за днем регистрации обращения в организации, внесения замечаний и (или) предложений в книгу замечаний и предложений организации, индивидуального предпринимателя.</w:t>
      </w:r>
    </w:p>
    <w:p w14:paraId="5D860515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Течение сроков, определяемых месяцами или днями, исчисляется в месяцах или календарных днях, если иное не установлено настоящим Законом.</w:t>
      </w:r>
    </w:p>
    <w:p w14:paraId="797DE2D2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Срок рассмотрения обращений, направленных в соответствии с частью первой пункта 3 статьи 10 настоящего Закона в организации для рассмотрения в соответствии с их компетенцией, исчисляется со дня, следующего за днем регистрации обращений в этих организациях.</w:t>
      </w:r>
    </w:p>
    <w:p w14:paraId="6D739D94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Сроки рассмотрения обращений, направленных депутату Палаты представителей, члену Совета Республики Национального собрания Республики Беларусь, депутату местного Совета депутатов, отсутствующим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командировки.</w:t>
      </w:r>
    </w:p>
    <w:p w14:paraId="07712A62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Срок рассмотрения обращений, исчисляемый месяцами, истекает в соответствующее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14:paraId="1B73AF92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Если последний день срока рассмотрения обращений приходится на нерабочий день, то днем истечения срока считается первый следующий за ним рабочий день.</w:t>
      </w:r>
    </w:p>
    <w:p w14:paraId="40232FD5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3. Письменные обращения должны быть рассмотрены не позднее пятнадцати дней, а обращения, требующие дополнительного изучения и проверки, – не позднее одного месяца, если иной срок не установлен законодательными актами.</w:t>
      </w:r>
    </w:p>
    <w:p w14:paraId="20EED646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В случае,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14:paraId="059EF162" w14:textId="77777777"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lastRenderedPageBreak/>
        <w:t>Статья 18. Требования к письменным ответам (уведомлениям) на письменные обращения</w:t>
      </w:r>
    </w:p>
    <w:p w14:paraId="3D9EE7B0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Письменные ответы (уведомления) на письменные обращения излагаются на языке обращения. Письменные ответы должны быть обоснованными и мотивированными (при необходимости –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 w14:paraId="142B0F6D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</w:r>
    </w:p>
    <w:p w14:paraId="52FB7CD2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В случае, если в письменных ответах на письменные обращения содержатся решения о полном или частичном отказе в удовлетворении обращений, в таких ответах указывается порядок их обжалования.</w:t>
      </w:r>
    </w:p>
    <w:p w14:paraId="14F07549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Письменные ответы (уведомления)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14:paraId="67D021B2" w14:textId="77777777"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19. Расходы, связанные с рассмотрением обращений</w:t>
      </w:r>
    </w:p>
    <w:p w14:paraId="36A9A200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Обращения рассматриваются без взимания платы.</w:t>
      </w:r>
    </w:p>
    <w:p w14:paraId="24B8A8E7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2. Расходы, понесенные организациями, индивидуальными предпринимателями 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расходы, расходы,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14:paraId="5B3463A8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3. Порядок расчета расходов, указанных в пункте 2 настоящей статьи, устанавливается Советом Министров Республики Беларусь.</w:t>
      </w:r>
    </w:p>
    <w:p w14:paraId="03E017A6" w14:textId="77777777" w:rsidR="00760E07" w:rsidRPr="00154AAA" w:rsidRDefault="00760E07" w:rsidP="00154AAA">
      <w:pPr>
        <w:pStyle w:val="article"/>
        <w:spacing w:before="0" w:after="0"/>
        <w:rPr>
          <w:sz w:val="28"/>
          <w:szCs w:val="28"/>
        </w:rPr>
      </w:pPr>
      <w:r w:rsidRPr="00154AAA">
        <w:rPr>
          <w:sz w:val="28"/>
          <w:szCs w:val="28"/>
        </w:rPr>
        <w:t>Статья 20. Обжалование ответов на обращения</w:t>
      </w:r>
    </w:p>
    <w:p w14:paraId="46F7F932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1.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14:paraId="321FCE5A" w14:textId="77777777" w:rsidR="00760E07" w:rsidRPr="00154AAA" w:rsidRDefault="00760E07" w:rsidP="00154AAA">
      <w:pPr>
        <w:pStyle w:val="newncpi"/>
        <w:rPr>
          <w:sz w:val="28"/>
          <w:szCs w:val="28"/>
        </w:rPr>
      </w:pPr>
      <w:r w:rsidRPr="00154AAA">
        <w:rPr>
          <w:sz w:val="28"/>
          <w:szCs w:val="28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способом).</w:t>
      </w:r>
    </w:p>
    <w:p w14:paraId="093C2EB6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 xml:space="preserve">2. 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</w:t>
      </w:r>
      <w:r w:rsidRPr="00154AAA">
        <w:rPr>
          <w:sz w:val="28"/>
          <w:szCs w:val="28"/>
        </w:rPr>
        <w:lastRenderedPageBreak/>
        <w:t>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14:paraId="64D8B1B0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3. 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14:paraId="6825A844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4. 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14:paraId="07B53829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5. 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14:paraId="4E382F3F" w14:textId="77777777" w:rsidR="00760E07" w:rsidRPr="00154AAA" w:rsidRDefault="00760E07" w:rsidP="00154AAA">
      <w:pPr>
        <w:pStyle w:val="point"/>
        <w:rPr>
          <w:sz w:val="28"/>
          <w:szCs w:val="28"/>
        </w:rPr>
      </w:pPr>
      <w:r w:rsidRPr="00154AAA">
        <w:rPr>
          <w:sz w:val="28"/>
          <w:szCs w:val="28"/>
        </w:rPr>
        <w:t>6. 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14:paraId="5C79601F" w14:textId="77777777" w:rsidR="00154AAA" w:rsidRPr="00154AAA" w:rsidRDefault="00154AAA" w:rsidP="00154A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sectPr w:rsidR="00154AAA" w:rsidRPr="00154AAA" w:rsidSect="00760E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E5221"/>
    <w:multiLevelType w:val="multilevel"/>
    <w:tmpl w:val="173C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84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E07"/>
    <w:rsid w:val="00154AAA"/>
    <w:rsid w:val="00760E07"/>
    <w:rsid w:val="00BC6825"/>
    <w:rsid w:val="00CA6F11"/>
    <w:rsid w:val="00CB73DF"/>
    <w:rsid w:val="00E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B26A"/>
  <w15:docId w15:val="{1CBB09CE-3D6F-43B8-A4F7-55980814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760E0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760E0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oint">
    <w:name w:val="point"/>
    <w:basedOn w:val="a"/>
    <w:rsid w:val="00760E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60E0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uiPriority w:val="99"/>
    <w:rsid w:val="00760E07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760E07"/>
    <w:rPr>
      <w:rFonts w:ascii="Times New Roman" w:hAnsi="Times New Roman" w:cs="Times New Roman"/>
    </w:rPr>
  </w:style>
  <w:style w:type="paragraph" w:styleId="a3">
    <w:name w:val="Normal (Web)"/>
    <w:basedOn w:val="a"/>
    <w:uiPriority w:val="99"/>
    <w:unhideWhenUsed/>
    <w:rsid w:val="00154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2626</Words>
  <Characters>14971</Characters>
  <Application>Microsoft Office Word</Application>
  <DocSecurity>0</DocSecurity>
  <Lines>124</Lines>
  <Paragraphs>35</Paragraphs>
  <ScaleCrop>false</ScaleCrop>
  <Company>1</Company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Xajnovskaya_EB</dc:creator>
  <cp:keywords/>
  <dc:description/>
  <cp:lastModifiedBy>Cepro</cp:lastModifiedBy>
  <cp:revision>2</cp:revision>
  <dcterms:created xsi:type="dcterms:W3CDTF">2022-10-06T13:51:00Z</dcterms:created>
  <dcterms:modified xsi:type="dcterms:W3CDTF">2022-10-06T13:51:00Z</dcterms:modified>
</cp:coreProperties>
</file>