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9CB" w:rsidRDefault="006C49CB" w:rsidP="006C49CB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О принятии решений Совета ЕЭК о маркировке отдельных видов товаров</w:t>
      </w:r>
    </w:p>
    <w:p w:rsidR="006C49CB" w:rsidRDefault="006C49CB" w:rsidP="006C49CB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На территории Евразийского экономического союза (далее – ЕАЭС) приняты решения Совета Евразийской экономической комиссии от 08.07.2025: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51 «О маркировке велосипедов и велосипедных рам средствами идентификации»;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№ 52 «О маркировке косметической продукции с антимикробным действием, а также </w:t>
      </w:r>
      <w:proofErr w:type="gramStart"/>
      <w:r>
        <w:rPr>
          <w:rFonts w:ascii="Times New Roman" w:hAnsi="Times New Roman" w:cs="Times New Roman"/>
          <w:color w:val="000000"/>
          <w:sz w:val="29"/>
          <w:szCs w:val="29"/>
        </w:rPr>
        <w:t>средств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дезинфицирующих средствами идентификации»;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53 «О маркировке отдельных видов смазочных масел, смазочных материалов и специальных автомобильных жидкостей средствами идентификации».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bCs/>
          <w:color w:val="000000"/>
          <w:sz w:val="29"/>
          <w:szCs w:val="29"/>
        </w:rPr>
        <w:t>Данными решениями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(вступают в силу 27.09.2025) устанавливаются унифицированные правила формирования кодов маркировки и взаимодействия при трансграничной торговле велосипедами и велосипедными рамами, косметической продукции с антимикробным действием и смазочных материалов и специальных автомобильных жидкостей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Информационное взаимодействие между ООО «Оператор-ЦРПТ» 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 xml:space="preserve">» в целях предоставления кодов маркировки российского образца белорусским субъектам хозяйствования, в отношении </w:t>
      </w:r>
      <w:proofErr w:type="gramStart"/>
      <w:r>
        <w:rPr>
          <w:rFonts w:ascii="Times New Roman" w:hAnsi="Times New Roman" w:cs="Times New Roman"/>
          <w:color w:val="000000"/>
          <w:sz w:val="29"/>
          <w:szCs w:val="29"/>
        </w:rPr>
        <w:t>товаров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поставляемых на территорию Российской Федерации, обеспечено: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с 01.03.2025 – в отношении антисептиков и дезинфицирующих средств, велосипедов и велосипедных рам; 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с 08.09.2025 – в отношении отдельных видов смазочных материалов и специальных автомобильных жидкостей.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Таким образом, субъектам хозяйствования-резидентам Республики Беларусь предоставлена возможность получения кодов маркировки российского образца у национального оператора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системы маркировки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>» для осуществления маркировки вышеуказанных товаров, поставляемых в Российскую Федерацию.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Справочно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 xml:space="preserve">. В отношении антисептиков и дезинфицирующих средств принято постановление Правительства Российской Федерации от 30.05.2023 № 870 «Об утверждении Правил маркировки парфюмерно- 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средств», в соответствии с которым с 01.10.2023 введена маркировка антисептиков и дезинфицирующих средств, </w:t>
      </w: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lastRenderedPageBreak/>
        <w:t>классифицируемых следующими кодами единой Товарной номенклатуры внешнеэкономической деятельности ЕАЭС (далее – ТН ВЭД ЕАЭС):                3304 99 000 0, 3808 94 800 0.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В отношении велосипедов и велосипедных рам принято постановление Правительства Российской Федерации от 23.05.2024 № 645 «Об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рам», в соответствии с которым маркировке с 01.09.2024 подлежат велосипеды и велосипедные рамы, классифицируемые следующими кодами ТН ВЭД ЕАЭС: 8711, 8712 00, 8714 91 100 и 9503 00 100 9.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В отношении отдельных видов смазочных материалов и специальных автомобильных жидкостей принято постановление Правительства Российской Федерации от 30.11.2024 № 1683 «Об утверждении Правил маркировки отдельных видов смазочных материалов и специальных автомобильных жидкостей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смазочных материалов и специальных автомобильных жидкостей», в соответствии с которым с 01.09.2025 введена маркировка отдельных видов смазочных масел, смазочных материалов и специальных автомобильных жидкостей, классифицируемых следующими кодами ТН ВЭД ЕАЭС:2710 19 820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 xml:space="preserve"> 0, 2710 19 880 0, 3403 19 100 0, 3403 19 900 0, 3403 99 000 0, 3819 00 000 0,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3820 00 000 0.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Обращаем внимание, что в соответствии с приложением 1 к постановлению Совета Министров Республики Беларусь от 29.07.2011 № 1030 «О подлежащих маркировке товарах» масло моторное и антифризы (в том числе тосолы), жидкости 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антиобледенительные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включены в перечень товаров, подлежащих маркировке унифицированными контрольными знаками. В этой связи оборот таких товаров на территории Республики Беларусь должен осуществляться с использованием унифицированных контрольных знаков.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6C49CB" w:rsidRDefault="006C49CB" w:rsidP="006C49CB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Пресс-центр инспекции </w:t>
      </w:r>
    </w:p>
    <w:p w:rsidR="006C49CB" w:rsidRDefault="006C49CB" w:rsidP="006C49CB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МНС Республики Беларусь </w:t>
      </w:r>
    </w:p>
    <w:p w:rsidR="006C49CB" w:rsidRDefault="006C49CB" w:rsidP="006C49CB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по Могилевской области </w:t>
      </w:r>
    </w:p>
    <w:p w:rsidR="006C49CB" w:rsidRDefault="006C49CB" w:rsidP="006C4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950307" w:rsidRPr="006C49CB" w:rsidRDefault="00950307" w:rsidP="006C49CB"/>
    <w:sectPr w:rsidR="00950307" w:rsidRPr="006C49CB" w:rsidSect="00027127">
      <w:pgSz w:w="11906" w:h="16838"/>
      <w:pgMar w:top="1134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C0"/>
    <w:rsid w:val="00027127"/>
    <w:rsid w:val="005B4FC0"/>
    <w:rsid w:val="006C49CB"/>
    <w:rsid w:val="007152F7"/>
    <w:rsid w:val="007871DD"/>
    <w:rsid w:val="00792332"/>
    <w:rsid w:val="00950307"/>
    <w:rsid w:val="00D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1DD4-BCE3-4B2B-AA47-EB3E4729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9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503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5030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Светлана Юрьевна</dc:creator>
  <cp:keywords/>
  <dc:description/>
  <cp:lastModifiedBy>Александрова Светлана Юрьевна</cp:lastModifiedBy>
  <cp:revision>3</cp:revision>
  <cp:lastPrinted>2025-09-23T07:45:00Z</cp:lastPrinted>
  <dcterms:created xsi:type="dcterms:W3CDTF">2025-09-23T07:12:00Z</dcterms:created>
  <dcterms:modified xsi:type="dcterms:W3CDTF">2025-09-23T12:55:00Z</dcterms:modified>
</cp:coreProperties>
</file>