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DE" w:rsidRPr="005D56DE" w:rsidRDefault="005D56DE" w:rsidP="00B04E42">
      <w:pPr>
        <w:spacing w:after="328" w:line="249" w:lineRule="auto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Порядок заполнения уведомлений о земельных участках.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Пунктами 3 и 4 статьи 244 Налогового кодекса Республики Беларусь (далее – НК) определено, что плательщики-организации не позднее 1 декабря 2023 года направляют в налоговые органы по месту постановки на учет уведомления о земельных участках (далее – уведомление) по установленным форматам в виде электронного документа и в порядке, утвержденном МНС.</w:t>
      </w:r>
    </w:p>
    <w:p w:rsidR="005D56DE" w:rsidRPr="005D56DE" w:rsidRDefault="005D56DE" w:rsidP="00365F31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proofErr w:type="spellStart"/>
      <w:r w:rsidRPr="005D56DE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Справочно</w:t>
      </w:r>
      <w:proofErr w:type="spellEnd"/>
      <w:r w:rsidRPr="005D56DE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: форматы и порядок представления уведомлений установлены постановлением МНС от 31.03.2023 № 14 «Об установлении форматов электронных документов, представляемых в налоговые органы».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 этом уведомления не представляются:</w:t>
      </w:r>
    </w:p>
    <w:p w:rsidR="005D56DE" w:rsidRPr="005D56DE" w:rsidRDefault="005D56DE" w:rsidP="005D56DE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организациями, 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</w:t>
      </w:r>
    </w:p>
    <w:p w:rsidR="005D56DE" w:rsidRPr="005D56DE" w:rsidRDefault="005D56DE" w:rsidP="005D56DE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(банкротства), за исключением процедуры санации; организациями, находящимся в процессе ликвидации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(прекращения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деятельности); организациями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при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отсутствии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у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них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земельных участков, являющихся объектом налогообложения; организациями, имеющими в собственности либо владении, пользовании жилые помещения государственного и (или) частного жилищных фондов, в том числе жилищно-строительными кооперативами, жилищными кооперативами, организациями, осуществляющими эксплуатацию жилищного фонда и (или) предоставляющими 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жилищнокоммунальные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услуги, включая товарищества собственников, организации застройщиков (жилищно-строительные кооперативы, жилищные кооперативы), при отсутствии у таких организаций органов управления; крестьянскими (фермерскими) хозяйствами, которые в соответствии с пунктом 1 статьи 384 НК освобождаются от налогов, сборов (пошлин), установленных НК.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Форма ввода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для заполнения плательщиками-организациями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уведомлений размещена в Личном кабинете плательщика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на портале МНС Республики Беларусь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разделе «Земельный налог» во вкладке «Подача уведомлений»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Для всех уведомлений предусмотрена возможность автоматического заполнения информации о земельных участках из базы данных земельных участков организаций, имеющейся в налоговых органах. Для использования этой функции необходимо нажать кнопку «из объекта земельного налога», осуществить поиск земельного участка по реквизитам (например, по кадастровому номеру земельного участка, коду ИМНС и т.д.) и произвести выбор нужного земельного участка.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После заполнения всей необходимой информации в форме ввода следует нажать кнопку «сохранить в PDF», после чего заполненное уведомление автоматически трансформируется в PDF.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Обращаем внимание, что срок представления организациями уведомлений </w:t>
      </w:r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не позднее 1 декабря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2023 г. Начиная со 2 декабря 2023 г. уведомления приниматься не будут. </w:t>
      </w:r>
    </w:p>
    <w:p w:rsidR="005D56DE" w:rsidRPr="005D56DE" w:rsidRDefault="005D56DE" w:rsidP="005D56DE">
      <w:pPr>
        <w:spacing w:after="29" w:line="249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 обнаружении в ранее поданных уведомлениях неполноты сведений или ошибок организации могут в срок до 1 декабря (включительно) 2023 г. представить в налоговый орган новые уведомления. При этом в таких уведомлениях необходимо заполнить всю информацию о земельных участках, а не только ту, в отношении которой были обнаружены неполнота сведений или ошибки.</w:t>
      </w:r>
    </w:p>
    <w:p w:rsidR="005D56DE" w:rsidRPr="005D56DE" w:rsidRDefault="005D56DE" w:rsidP="005D56DE">
      <w:pPr>
        <w:numPr>
          <w:ilvl w:val="0"/>
          <w:numId w:val="1"/>
        </w:numPr>
        <w:spacing w:after="3" w:line="249" w:lineRule="auto"/>
        <w:ind w:right="-1"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Порядок заполнения уведомления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 о земельных участках, части которых имеют разное функциональное использование (разные виды оценочных зон) и разные ставки налога; о земельных участках, в отношении которых применяются льготы по земельному налогу; 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 Налогового кодекса Республики Беларусь;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 Налогового кодекса Республики Беларусь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(далее – уведомление 1).</w:t>
      </w:r>
    </w:p>
    <w:p w:rsidR="005D56DE" w:rsidRPr="005D56DE" w:rsidRDefault="005D56DE" w:rsidP="005D56DE">
      <w:pPr>
        <w:spacing w:after="3" w:line="249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1.1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Бюджетными организациями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в уведомлении 1 в обязательном порядке заполняется информация о земельных участках, на которых расположены капитальные строения (здания, сооружения), их части (далее - </w:t>
      </w:r>
      <w:proofErr w:type="spellStart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капстроения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), сданные в аренду, иное возмездное или безвозмездное пользование (далее – сданные в аренду), являющиеся объектом налогообложения земельным налогом.</w:t>
      </w:r>
    </w:p>
    <w:p w:rsidR="005D56DE" w:rsidRPr="005D56DE" w:rsidRDefault="005D56DE" w:rsidP="005D56DE">
      <w:pPr>
        <w:spacing w:after="0" w:line="238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отношении земельных участков, на которых расположены 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капстроения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сданные в аренду бюджетными организациями </w:t>
      </w:r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организациям, указанным в части третьей пункта 1 статьи 237 НК, а также в случае, когда дата сдачи в аренду </w:t>
      </w:r>
      <w:proofErr w:type="spellStart"/>
      <w:proofErr w:type="gramStart"/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капстроений</w:t>
      </w:r>
      <w:proofErr w:type="spellEnd"/>
      <w:proofErr w:type="gramEnd"/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 и дата их возврата бюджетной организации (арендодателю, ссудодателю) приходятся на один и тот же квартал, </w:t>
      </w:r>
      <w:r w:rsidRPr="005D56DE">
        <w:rPr>
          <w:rFonts w:ascii="Times New Roman" w:eastAsia="Times New Roman" w:hAnsi="Times New Roman" w:cs="Times New Roman"/>
          <w:b/>
          <w:color w:val="242424"/>
          <w:sz w:val="30"/>
          <w:lang w:eastAsia="ru-RU"/>
        </w:rPr>
        <w:t>уведомление 1 не заполняется</w:t>
      </w:r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>.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proofErr w:type="spellStart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Справочно</w:t>
      </w:r>
      <w:proofErr w:type="spellEnd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: частью третьей пункта 1 статьи 237 НК установлено, что бюджетные организации не признаются плательщиками земельного налога в отношении земельных </w:t>
      </w: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участков (частей земельных участков), на которых расположены </w:t>
      </w:r>
      <w:proofErr w:type="spellStart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капстроения</w:t>
      </w:r>
      <w:proofErr w:type="spellEnd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 переданные указанными бюджетными организациями в аренду, иное возмездное или безвозмездное пользование: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бюджетным организациям;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организациям, </w:t>
      </w: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деятельность в сферах </w:t>
      </w: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образования, здравоохранения, физической культуры и спорта и получающим субсидии из бюджета; 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организациям и индивидуальным предпринимателям для организации питания воспитанников, учащихся, курсантов и студентов в учреждениях образования;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организациям и индивидуальным предпринимателям для организации образовательного процесса при реализации образовательной программы дополнительного образования детей и молодежи, образовательной программы дополнительного образования одаренных детей и молодежи, а также для подготовки спортсменов-учащихся в специализированных учебно-спортивных учреждениях;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дипломатическим представительствам и консульским учреждениям иностранных государств, представительствам и органам международных организаций и межгосударственных образований;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специализированным учебно-спортивным учреждениям профсоюзов, финансируемым за счет средств государственного социального страхования; 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научным организациям; </w:t>
      </w:r>
    </w:p>
    <w:p w:rsidR="00365F31" w:rsidRDefault="00365F31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научно-технологическим паркам;</w:t>
      </w:r>
    </w:p>
    <w:p w:rsidR="00365F31" w:rsidRDefault="00365F31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центрам трансфера технологий;</w:t>
      </w:r>
    </w:p>
    <w:p w:rsidR="005D56DE" w:rsidRPr="005D56DE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bookmarkStart w:id="0" w:name="_GoBack"/>
      <w:bookmarkEnd w:id="0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организациям культуры.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Бюджетными организациями в уведомлении 1 в обязательном порядке заполняются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«Площадь части земельного участка, га» - указывается площадь земельного участка, приходящаяся на площадь сданных в аренду 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капстроений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 Заполняется графа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При отсутствии информации о кадастровом номере земельного участка обязательно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Бюджетные организации в этом уведомлении могут (но не обязаны) указать и информацию о применении: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льгот по земельному налогу;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увеличенных (уменьшенных) ставок земельного налога в соответствии с решениями областных Советов депутатов или по их поручению местных Советов депутатов базового территориального уровня и Минского городского Совета депутатов (далее - местные Советы депутатов) отдельным категориям плательщиков; пониженных коэффициентов к годовой ставке земельного налога, установленных в размерах 0,2 – 0,8.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1.2.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Организациями (за исключением бюджетных)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уведомлении 1 в обязательном порядке заполняется информация о земельных участках, части которых имеют разное функциональное использование (разные виды оценочных зон) и разные ставки налога.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Подлежит заполнению информация: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 вновь предоставленных в 2023 году земельных участках; о земельных участках, в отношении которых изменилось функциональное использование (виды оценочных зон) и ставки налога в 2023 году по сравнению с 2022 годом.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 этом случае информация заполняется отдельными строками по каждой части земельного участка, относящейся к разному функциональному использованию (разным видам оценочных зон) и облагаемой по разным ставкам налога.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Для этого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«Общая площадь земельного участка, га» - указывается общая площадь земельного участка в соответствии с решением о представлении и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«Площадь части земельного участка, га» - указывается площадь земельного участка, приходящаяся на каждую часть земельного участка, имеющую соответствующее функциональное использование (вид оценочной зоны) и (или) облагаемую по разным ставкам.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При отсутствии информации о кадастровом номере земельного участка обязательно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Организации в этом уведомлении могут (но не обязаны) указать и информацию о применении:</w:t>
      </w:r>
    </w:p>
    <w:p w:rsid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льгот п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 земельному налогу;</w:t>
      </w:r>
    </w:p>
    <w:p w:rsidR="003672A2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увеличенных (уменьшенных) ставок земельного налога в соответствии с решениями местных Советов депутатов отд</w:t>
      </w:r>
      <w:r w:rsidR="003672A2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ельным категориям плательщиков;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пониженных коэффициентов к годовой ставке земельного налога,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установленных в размерах 0,2 – 0,8.</w:t>
      </w:r>
    </w:p>
    <w:p w:rsidR="005D56DE" w:rsidRPr="005D56DE" w:rsidRDefault="005D56DE" w:rsidP="005D56DE">
      <w:pPr>
        <w:spacing w:after="334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1.3.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Заполнение уведомления 1 организациями, у которых отсутствует обязательная для заполнения информация.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1.3.1 Организации в уведомлении 1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вправе (но не обязаны)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заполнить информацию о земельных участках, в отношении которых применяются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льготы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по земельному налогу.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Для этого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земельного участка (части земельного участка), подлежащая освобождению от земельного налога, га» - указывается площадь земельного участка (части земельного участка), которая подлежит освобождению. Заполняется графа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«Содержание льготы с указанием абзаца, подпункта, пункта, статьи, даты принятия, номера и вида правового акта, которым она установлена» - путем выбора соответствующей льготы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применяется льгота» - путем выбора номеров кварталов, за которые применяется льгота по земельному налогу в 2023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При отсутствии информации о кадастровом номере земельного участка обязательно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Организации в этом уведомлении могут (но не обязаны) указать и информацию о применении в отношении земельных участков, включенных в уведомление 1:</w:t>
      </w:r>
    </w:p>
    <w:p w:rsidR="003672A2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увеличенных (уменьшенных) ставок земельного налога в соответствии с решениями местных Советов депутатов отд</w:t>
      </w:r>
      <w:r w:rsidR="003672A2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ельным категориям плательщиков;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пониженных коэффициентов к годовой ставке земельного налога, установленных в размерах 0,2 – 0,8.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1.3.2. Организации в уведомлении 1 вправе (но не обязаны) заполнить информацию о земельных участках, в отношении которых установлены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увеличенные (уменьшенные) ставки земельного налога в соответствии с решениями местных Советов депутатов отдельным категориям плательщиков.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Для этого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в обязательном порядке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 с учетом увеличения (уменьшения) ставок земельного налога;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«Увеличение (уменьшение) ставки земельного налога» - указывается увеличение (уменьшение) ставки земельного налога в соответствии с решениями местных Советов депутатов в виде коэффициента. Заполняется графа с точностью четыре знака после запятой. </w:t>
      </w:r>
      <w:r w:rsidRPr="005D56DE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Например, если решением местных Советов депутатов в отношении категории плательщиков - организаций уменьшена ставка земельного налога в 2 раза, то в данной графе должен быть проставлен коэффициент в виде «0,5000».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При отсутствии информации о кадастровом номере земельного участка обязательно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Организации в этом уведомлении могут (но не обязаны) указать и информацию о применении: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льгот по земельному налогу; </w:t>
      </w:r>
    </w:p>
    <w:p w:rsidR="005D56DE" w:rsidRPr="005D56DE" w:rsidRDefault="005D56DE" w:rsidP="005D56DE">
      <w:pPr>
        <w:spacing w:after="0"/>
        <w:ind w:right="-15" w:firstLine="708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пониженных коэффициентов к годовой ставке земельного налога,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установленных в размерах 0,2 – 0,8.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1.3.3. Организации в уведомлении 1 вправе (но не обязаны) заполнить информацию о земельных участках, в отношении которых организации вправе применить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пониженные коэффициенты к годовой ставке земельного налога, установленные в размерах 0,2 – 0,8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Для этого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части земельного участка, га» - указывается площадь земельного участка, приходящаяся на каждую часть земельного участка, по которой применяется пониженный коэффициент к годовой ставке земельного налога. Информация по каждой такой части заполняется отдельной строкой. Графа заполняется с точностью пять знаков после запятой.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 с учетом пониженного коэффициента (0,2 – 0,8) к годовой ставке земельного налога;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«Коэффициент к годовой ставке земельного налога (доля единицы)» - указывается в долях единицы пониженный коэффициент к годовой ставке земельного налога в размерах 0,2 – 0,8.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При отсутствии информации о кадастровом номере земельного участка обязательно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Организации в этом уведомлении могут (но не обязаны) указать и информацию о применении: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льгот по земельному налогу; </w:t>
      </w:r>
    </w:p>
    <w:p w:rsidR="005D56DE" w:rsidRPr="005D56DE" w:rsidRDefault="005D56DE" w:rsidP="005D56DE">
      <w:pPr>
        <w:spacing w:after="332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увеличенных (уменьшенных) ставок земельного налога в соответствии с решениями местных Советов депутатов отдельным категориям плательщиков.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2. Порядок заполнения уведомления 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</w:t>
      </w:r>
      <w:proofErr w:type="spellStart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энергоснабжающими</w:t>
      </w:r>
      <w:proofErr w:type="spellEnd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организациями, входящими в состав государственного производственного объединения электроэнергетики «</w:t>
      </w:r>
      <w:proofErr w:type="spellStart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Белэнерго</w:t>
      </w:r>
      <w:proofErr w:type="spellEnd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»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(далее – уведомление 2).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u w:val="single" w:color="000000"/>
          <w:lang w:eastAsia="ru-RU"/>
        </w:rPr>
        <w:t xml:space="preserve">В уведомлении 2 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u w:val="single" w:color="000000"/>
          <w:lang w:eastAsia="ru-RU"/>
        </w:rPr>
        <w:t>энергоснабжающие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u w:val="single" w:color="000000"/>
          <w:lang w:eastAsia="ru-RU"/>
        </w:rPr>
        <w:t xml:space="preserve"> организации,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входящие в состав государственного производственного объединения электроэнергетики «</w:t>
      </w:r>
      <w:proofErr w:type="spellStart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Белэнерго</w:t>
      </w:r>
      <w:proofErr w:type="spellEnd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», в обязательном порядке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«Количество опор, шт.» - проставляется количество опор в штуках в целом числовом значении;</w:t>
      </w:r>
    </w:p>
    <w:p w:rsidR="005D56DE" w:rsidRPr="005D56DE" w:rsidRDefault="005D56DE" w:rsidP="005D56DE">
      <w:pPr>
        <w:spacing w:after="332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3. Порядок заполнения уведомления 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 (или) передаточных устройств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(далее – уведомление 3).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Организациями уведомление 3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заполняется,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если на земельных участках, являвшихся в 2023 году земельными участками, на которых отсутствуют капитальные строения, в течение 2023 г. принято в эксплуатацию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сооружение и (или)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передаточное устройство, которое являлось последним из возводимых на этом земельном участке объектов строительства (за исключением элементов благоустройства).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отношении земельных участков, на которых в 2023 г. принято в эксплуатацию возведенное сооружение и (или) передаточное устройство, не являющее последним из возводимых на этом земельном участке объектов строительства,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уведомление 1 не заполняется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уведомлении 3 организации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заполняют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части земельного участка, приходящейся на соответствующее функциональное использование (виды оценочных зон),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части земельного участка, приходящейся на соответствующее функциональное использование (виды оценочных зон),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и год, в котором истекает три года» - путем выбора номера квартала и соответствующего года, в котором истекает три года. Заполняется в виде Х.ХХХХ, где Х соответствует номеру квартала: I квартал - "1"; II квартал - "2"; III квартал - "3"; IV квартал - "4", а ХХХХ – году;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«Квартал и год, в котором принято в эксплуатацию последнее из возводимых сооружений и (или) передаточных устройств» - путем выбора номера квартала и соответствующего года, в котором принято в эксплуатацию последнее из возводимых сооружений и (или) передаточных устройств. Заполняется в виде Х.ХХХХ, где Х соответствует номеру квартала: I квартал - "1"; II квартал - "2"; III квартал - "3"; IV квартал - "4", а ХХХХ -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При отсутствии информации о кадастровом номере земельного участка обязательно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32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4. Порядок заполнения уведомления о служебных земельных наделах, предоставленных физическим лицам по решению районных исполнительных и распорядительных органов для строительства и 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(далее – уведомление 4).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Организации в уведомлении 4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 информацию о земельных участках, на которых имеются служебные земельные наделы, предоставленные физическим лицам.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Для этого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земельного участка (части земельного участка), являющаяся объектом налогообложения земельным налогом, га» - заполняется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«Площадь служебного земельного надела, предоставленного физическому лицу, приходящаяся на соответствующее функциональное использование,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служебного земельного надела, предоставленного физическому лицу, приходящаяся на соответствующее функциональное использование,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в которых при исчислении земельного налога организациями, ведущими лесное хозяйство, из площади земельного участка (части земельного участка), являющейся объектом налогообложения земельным налогом, исключается площадь служебного земельного надела, указанная в графе «Площадь служебного земельного надела, предоставленного физическому лицу, приходящаяся на соответствующее функциональное использование, га»» - путем выбора номеров кварталов, в которых исключается площадь служебного земельного надела, приходящаяся на соответствующее функциональное использование.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При отсутствии информации о кадастровом номере земельного участка обязательно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32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5. Порядок заполнения уведомления о фактическом использовании земельных участков, предоставленных во временное пользование и своевременно не возвращенных в соответствии с законодательством, самовольно занятых,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(далее – уведомление 5).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Представление уведомления 5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не является обязательным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для организаций.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При этом, если организацией принято решение о представлении уведомления 5, в нем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фактически используемого земельного участка, предоставленного во временное пользование и своевременно не возвращенного в соответствии с законодательством, самовольно занятого, а также находящегося в государственной собственности земельного участка, предоставленного в аренду и своевременно не возвращенного,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площади земельного участка, указанной в графе «Площадь фактически используемого земельного участка, предоставленного во временное пользование и своевременно не возвращенного в соответствии с законодательством, самовольно занятого, а также находящегося в государственной собственности земельного участка, предоставленного в аренду и своевременно не возвращенного, га»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При отсутствии информации о кадастровом номере земельного участка обязательно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0C0F08" w:rsidRDefault="00365F31"/>
    <w:sectPr w:rsidR="000C0F08" w:rsidSect="005D56DE">
      <w:pgSz w:w="11906" w:h="16838"/>
      <w:pgMar w:top="1182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33B"/>
    <w:multiLevelType w:val="hybridMultilevel"/>
    <w:tmpl w:val="EC423796"/>
    <w:lvl w:ilvl="0" w:tplc="F028F8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4C06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CC73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2C3E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10F6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E633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98D8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CE57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B498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6"/>
    <w:rsid w:val="0003395F"/>
    <w:rsid w:val="001E5566"/>
    <w:rsid w:val="00365F31"/>
    <w:rsid w:val="003672A2"/>
    <w:rsid w:val="005D56DE"/>
    <w:rsid w:val="006C56A4"/>
    <w:rsid w:val="00B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0460-D8E5-4E67-967F-02AA26B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56DE"/>
  </w:style>
  <w:style w:type="table" w:customStyle="1" w:styleId="TableGrid">
    <w:name w:val="TableGrid"/>
    <w:rsid w:val="005D56D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4246</Words>
  <Characters>24206</Characters>
  <Application>Microsoft Office Word</Application>
  <DocSecurity>0</DocSecurity>
  <Lines>201</Lines>
  <Paragraphs>56</Paragraphs>
  <ScaleCrop>false</ScaleCrop>
  <Company/>
  <LinksUpToDate>false</LinksUpToDate>
  <CharactersWithSpaces>28396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Ольга Николаевна</dc:creator>
  <cp:keywords/>
  <dc:description/>
  <cp:lastModifiedBy>Чебыкина Ольга Николаевна</cp:lastModifiedBy>
  <cp:revision>5</cp:revision>
  <dcterms:created xsi:type="dcterms:W3CDTF">2023-11-11T05:38:00Z</dcterms:created>
  <dcterms:modified xsi:type="dcterms:W3CDTF">2023-11-11T05:54:00Z</dcterms:modified>
</cp:coreProperties>
</file>