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813" w:rsidRPr="000B0668" w:rsidRDefault="00552F08" w:rsidP="00D03BEA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668">
        <w:rPr>
          <w:rFonts w:ascii="Times New Roman" w:hAnsi="Times New Roman" w:cs="Times New Roman"/>
          <w:b/>
          <w:sz w:val="28"/>
          <w:szCs w:val="28"/>
        </w:rPr>
        <w:t>О разъяснении законодательства</w:t>
      </w:r>
    </w:p>
    <w:p w:rsidR="00D03BEA" w:rsidRPr="00D03BEA" w:rsidRDefault="00D03BEA" w:rsidP="00D03BEA">
      <w:pPr>
        <w:spacing w:line="276" w:lineRule="auto"/>
        <w:jc w:val="both"/>
        <w:rPr>
          <w:rFonts w:ascii="Times New Roman" w:hAnsi="Times New Roman" w:cs="Times New Roman"/>
        </w:rPr>
      </w:pPr>
    </w:p>
    <w:p w:rsidR="00D91813" w:rsidRPr="000B0668" w:rsidRDefault="00552F08" w:rsidP="008257A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668">
        <w:rPr>
          <w:rFonts w:ascii="Times New Roman" w:hAnsi="Times New Roman" w:cs="Times New Roman"/>
          <w:sz w:val="28"/>
          <w:szCs w:val="28"/>
        </w:rPr>
        <w:t>Согласно статье 378 Налогового кодекса Республики Беларусь (далее - НК) плательщиками налога на профессиональный доход признаются физические лица, осуществляющие виды деятельности по перечню, определяемому Советом Министров Республики Беларусь, и начавшие применение налога на профессиональный доход в порядке, установленном статьей 381 НК. Такой перечень определен в приложении к постановлению Совета Министров Республики Беларусь от 8 декабря 2022 г. № 851 «О перечне видов деятельности» (далее - перечень) и включает в себя, в частности:</w:t>
      </w:r>
    </w:p>
    <w:p w:rsidR="00D91813" w:rsidRPr="000B0668" w:rsidRDefault="00552F08" w:rsidP="00D03BE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668">
        <w:rPr>
          <w:rFonts w:ascii="Times New Roman" w:hAnsi="Times New Roman" w:cs="Times New Roman"/>
          <w:sz w:val="28"/>
          <w:szCs w:val="28"/>
        </w:rPr>
        <w:t>ремонт и восстановление, включая перетяжку, домашней мебели (подпункт 4.14 пункта 4 перечня);</w:t>
      </w:r>
    </w:p>
    <w:p w:rsidR="00D91813" w:rsidRPr="000B0668" w:rsidRDefault="00552F08" w:rsidP="00D03BE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668">
        <w:rPr>
          <w:rFonts w:ascii="Times New Roman" w:hAnsi="Times New Roman" w:cs="Times New Roman"/>
          <w:sz w:val="28"/>
          <w:szCs w:val="28"/>
        </w:rPr>
        <w:t>сборку мебели (подпункт 4.18 пункта 4 перечня).</w:t>
      </w:r>
    </w:p>
    <w:p w:rsidR="00552F08" w:rsidRPr="000B0668" w:rsidRDefault="00552F08" w:rsidP="008257A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668">
        <w:rPr>
          <w:rFonts w:ascii="Times New Roman" w:hAnsi="Times New Roman" w:cs="Times New Roman"/>
          <w:sz w:val="28"/>
          <w:szCs w:val="28"/>
        </w:rPr>
        <w:t>При этом, поскольку для целей налога на профессиональный доход к домашней мебели относится мебель, которая используется в домашнем обиходе граждан, то применение физическим лицом налога на профессиональный доход в отношении деятельности по ремонту и восстановлению мебели, используемой организациями, неправомерно. Исходя из положений Гражданского кодекса Республики Беларусь такая деятельность может осуществляться физическим лицом после прохождения государственной регистрации в качестве субъекта хозяйствования.</w:t>
      </w:r>
    </w:p>
    <w:p w:rsidR="00D91813" w:rsidRPr="000B0668" w:rsidRDefault="00552F08" w:rsidP="008257AD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B0668">
        <w:rPr>
          <w:rFonts w:ascii="Times New Roman" w:hAnsi="Times New Roman" w:cs="Times New Roman"/>
          <w:sz w:val="28"/>
          <w:szCs w:val="28"/>
        </w:rPr>
        <w:t xml:space="preserve">Соответственно, </w:t>
      </w:r>
      <w:r w:rsidR="008257AD">
        <w:rPr>
          <w:rFonts w:ascii="Times New Roman" w:hAnsi="Times New Roman" w:cs="Times New Roman"/>
          <w:sz w:val="28"/>
          <w:szCs w:val="28"/>
        </w:rPr>
        <w:t xml:space="preserve"> если физическое лицо зарегистрировано </w:t>
      </w:r>
      <w:r w:rsidRPr="000B0668">
        <w:rPr>
          <w:rFonts w:ascii="Times New Roman" w:hAnsi="Times New Roman" w:cs="Times New Roman"/>
          <w:sz w:val="28"/>
          <w:szCs w:val="28"/>
        </w:rPr>
        <w:t>в качестве индивидуального предпринимателя, и согласно налоговым декларациям (расчетам) по подоходному налогу с физических лиц индивидуального предпринимателя (нотариуса, осуществляющего нотариальную деятельность в нотариальном бюро) осуществля</w:t>
      </w:r>
      <w:r w:rsidR="008257AD">
        <w:rPr>
          <w:rFonts w:ascii="Times New Roman" w:hAnsi="Times New Roman" w:cs="Times New Roman"/>
          <w:sz w:val="28"/>
          <w:szCs w:val="28"/>
        </w:rPr>
        <w:t>ет</w:t>
      </w:r>
      <w:r w:rsidRPr="000B0668">
        <w:rPr>
          <w:rFonts w:ascii="Times New Roman" w:hAnsi="Times New Roman" w:cs="Times New Roman"/>
          <w:sz w:val="28"/>
          <w:szCs w:val="28"/>
        </w:rPr>
        <w:t xml:space="preserve"> деятельность по ремонту мебели и предметов интерьера, которая в соответствии с 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 стандартизации Республики Беларусь от 05 декабря 2011 г. № 85, включает в себя перетяжку, повторную полировку, ремонт и восстановление домашней и офисной мебели и предметов интерьера, а также услуги по сборке мебели, то вся деятельность, связанная с ремонтом и сборкой мебели по заказам организаций и физических лиц, целиком без ее разделения должна осуществляться в 2023 году как индивидуальным предпринимателем, а не как физическим лицом.</w:t>
      </w:r>
    </w:p>
    <w:p w:rsidR="00D91813" w:rsidRPr="00F7288A" w:rsidRDefault="00D03BEA" w:rsidP="000B0668">
      <w:pPr>
        <w:ind w:left="6521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 w:rsidRPr="00F7288A">
        <w:rPr>
          <w:rFonts w:ascii="Times New Roman" w:hAnsi="Times New Roman" w:cs="Times New Roman"/>
          <w:i/>
          <w:sz w:val="28"/>
          <w:szCs w:val="28"/>
        </w:rPr>
        <w:t>Инспекция МНС по Костюковичскому району</w:t>
      </w:r>
      <w:bookmarkEnd w:id="0"/>
    </w:p>
    <w:sectPr w:rsidR="00D91813" w:rsidRPr="00F7288A" w:rsidSect="000B0668">
      <w:pgSz w:w="12242" w:h="15842" w:code="1"/>
      <w:pgMar w:top="1134" w:right="850" w:bottom="1134" w:left="1701" w:header="709" w:footer="23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07F" w:rsidRDefault="00552F08">
      <w:r>
        <w:separator/>
      </w:r>
    </w:p>
  </w:endnote>
  <w:endnote w:type="continuationSeparator" w:id="0">
    <w:p w:rsidR="0092207F" w:rsidRDefault="0055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813" w:rsidRDefault="00D91813"/>
  </w:footnote>
  <w:footnote w:type="continuationSeparator" w:id="0">
    <w:p w:rsidR="00D91813" w:rsidRDefault="00D9181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20"/>
  <w:drawingGridHorizontalSpacing w:val="181"/>
  <w:drawingGridVerticalSpacing w:val="181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813"/>
    <w:rsid w:val="000B0668"/>
    <w:rsid w:val="00552F08"/>
    <w:rsid w:val="008257AD"/>
    <w:rsid w:val="0092207F"/>
    <w:rsid w:val="00D03BEA"/>
    <w:rsid w:val="00D91813"/>
    <w:rsid w:val="00F7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F634C9D-F2BB-4F5F-B6BB-43A47E6C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4"/>
      <w:szCs w:val="34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42"/>
      <w:szCs w:val="42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280" w:line="233" w:lineRule="auto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pPr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pacing w:after="140"/>
      <w:ind w:firstLine="620"/>
    </w:pPr>
    <w:rPr>
      <w:rFonts w:ascii="Times New Roman" w:eastAsia="Times New Roman" w:hAnsi="Times New Roman" w:cs="Times New Roman"/>
      <w:i/>
      <w:iCs/>
      <w:sz w:val="34"/>
      <w:szCs w:val="34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Заголовок №1"/>
    <w:basedOn w:val="a"/>
    <w:link w:val="10"/>
    <w:pPr>
      <w:spacing w:after="220"/>
      <w:ind w:left="2430"/>
      <w:outlineLvl w:val="0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customStyle="1" w:styleId="60">
    <w:name w:val="Основной текст (6)"/>
    <w:basedOn w:val="a"/>
    <w:link w:val="6"/>
    <w:pPr>
      <w:spacing w:after="120"/>
      <w:ind w:left="4860"/>
    </w:pPr>
    <w:rPr>
      <w:rFonts w:ascii="Arial" w:eastAsia="Arial" w:hAnsi="Arial" w:cs="Arial"/>
      <w:sz w:val="42"/>
      <w:szCs w:val="42"/>
    </w:rPr>
  </w:style>
  <w:style w:type="paragraph" w:customStyle="1" w:styleId="40">
    <w:name w:val="Основной текст (4)"/>
    <w:basedOn w:val="a"/>
    <w:link w:val="4"/>
    <w:pPr>
      <w:spacing w:after="720"/>
    </w:pPr>
    <w:rPr>
      <w:rFonts w:ascii="Arial" w:eastAsia="Arial" w:hAnsi="Arial" w:cs="Arial"/>
      <w:sz w:val="8"/>
      <w:szCs w:val="8"/>
    </w:rPr>
  </w:style>
  <w:style w:type="paragraph" w:customStyle="1" w:styleId="a5">
    <w:name w:val="Подпись к картинке"/>
    <w:basedOn w:val="a"/>
    <w:link w:val="a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D03BEA"/>
    <w:pPr>
      <w:tabs>
        <w:tab w:val="center" w:pos="4844"/>
        <w:tab w:val="right" w:pos="9689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3BEA"/>
    <w:rPr>
      <w:color w:val="000000"/>
    </w:rPr>
  </w:style>
  <w:style w:type="paragraph" w:styleId="a8">
    <w:name w:val="footer"/>
    <w:basedOn w:val="a"/>
    <w:link w:val="a9"/>
    <w:uiPriority w:val="99"/>
    <w:unhideWhenUsed/>
    <w:rsid w:val="00D03BEA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3BEA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D03BE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3BEA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Васильченко Рита Викторовна</cp:lastModifiedBy>
  <cp:revision>6</cp:revision>
  <cp:lastPrinted>2023-06-21T06:22:00Z</cp:lastPrinted>
  <dcterms:created xsi:type="dcterms:W3CDTF">2023-06-21T05:16:00Z</dcterms:created>
  <dcterms:modified xsi:type="dcterms:W3CDTF">2023-06-21T06:30:00Z</dcterms:modified>
</cp:coreProperties>
</file>