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E4898" w14:textId="7334A2D8" w:rsidR="00BD4756" w:rsidRPr="00BD4756" w:rsidRDefault="00BD4756" w:rsidP="00BD47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BD475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 принятии решения Совета ЕЭК о маркировке кормов для животных, упакованных в потребительскую упаковку, средствами идентификации</w:t>
      </w:r>
    </w:p>
    <w:p w14:paraId="5D23EB4C" w14:textId="77777777" w:rsidR="00BD4756" w:rsidRPr="00BD4756" w:rsidRDefault="00BD4756" w:rsidP="00BD4756">
      <w:pPr>
        <w:spacing w:after="0" w:line="240" w:lineRule="auto"/>
        <w:ind w:firstLine="709"/>
        <w:jc w:val="center"/>
        <w:rPr>
          <w:rFonts w:ascii="Segoe UI" w:hAnsi="Segoe UI" w:cs="Segoe UI"/>
          <w:b/>
          <w:bCs/>
          <w:color w:val="000000"/>
          <w:sz w:val="20"/>
          <w:szCs w:val="30"/>
        </w:rPr>
      </w:pPr>
    </w:p>
    <w:p w14:paraId="4606BB05" w14:textId="1A0E8F7F" w:rsidR="00BD4756" w:rsidRPr="00BD4756" w:rsidRDefault="00BD4756" w:rsidP="00BD4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BD4756">
        <w:rPr>
          <w:rFonts w:ascii="Times New Roman" w:eastAsia="Times New Roman" w:hAnsi="Times New Roman" w:cs="Times New Roman"/>
          <w:kern w:val="0"/>
          <w:sz w:val="30"/>
          <w:szCs w:val="20"/>
          <w:lang w:eastAsia="ru-RU"/>
          <w14:ligatures w14:val="none"/>
        </w:rPr>
        <w:t>На территории Евразийского экономического союза (далее – ЕАЭС) 29.11.2024 принято решени</w:t>
      </w:r>
      <w:r>
        <w:rPr>
          <w:rFonts w:ascii="Times New Roman" w:eastAsia="Times New Roman" w:hAnsi="Times New Roman" w:cs="Times New Roman"/>
          <w:kern w:val="0"/>
          <w:sz w:val="30"/>
          <w:szCs w:val="20"/>
          <w:lang w:eastAsia="ru-RU"/>
          <w14:ligatures w14:val="none"/>
        </w:rPr>
        <w:t>е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Совета Евразийской экономической комиссии 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br/>
        <w:t>№ 12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1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«</w:t>
      </w:r>
      <w:r w:rsidRPr="00BD4756">
        <w:rPr>
          <w:rFonts w:ascii="Times New Roman CYR" w:hAnsi="Times New Roman CYR" w:cs="Times New Roman CYR"/>
          <w:color w:val="000000"/>
          <w:kern w:val="0"/>
          <w:sz w:val="30"/>
          <w:szCs w:val="30"/>
          <w14:ligatures w14:val="none"/>
        </w:rPr>
        <w:t xml:space="preserve">О 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маркировке кормов для животных, упакованных в потребительскую упаковку,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средствами идентификации» (далее – решение № 12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1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).</w:t>
      </w:r>
    </w:p>
    <w:p w14:paraId="0B4184B0" w14:textId="017CD967" w:rsidR="00BD4756" w:rsidRPr="00B84D80" w:rsidRDefault="00BD4756" w:rsidP="00BD4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Решением № 12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1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(вступает в силу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12.03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.2025)</w:t>
      </w:r>
      <w:r w:rsidRPr="00BD4756">
        <w:rPr>
          <w:rFonts w:ascii="Times New Roman" w:eastAsia="Times New Roman" w:hAnsi="Times New Roman" w:cs="Times New Roman"/>
          <w:kern w:val="0"/>
          <w:sz w:val="30"/>
          <w:szCs w:val="20"/>
          <w:lang w:eastAsia="ru-RU"/>
          <w14:ligatures w14:val="none"/>
        </w:rPr>
        <w:t xml:space="preserve"> устанавливаются унифицированные правила формирования кодов маркировки и взаимодействия при трансграничной торговле </w:t>
      </w:r>
      <w:r>
        <w:rPr>
          <w:rFonts w:ascii="Times New Roman" w:eastAsia="Times New Roman" w:hAnsi="Times New Roman" w:cs="Times New Roman"/>
          <w:kern w:val="0"/>
          <w:sz w:val="30"/>
          <w:szCs w:val="20"/>
          <w:lang w:eastAsia="ru-RU"/>
          <w14:ligatures w14:val="none"/>
        </w:rPr>
        <w:t>кормами для животных</w:t>
      </w:r>
      <w:r w:rsidRPr="00BD4756">
        <w:rPr>
          <w:rFonts w:ascii="Times New Roman" w:eastAsia="Times New Roman" w:hAnsi="Times New Roman" w:cs="Times New Roman"/>
          <w:kern w:val="0"/>
          <w:sz w:val="30"/>
          <w:szCs w:val="20"/>
          <w:lang w:eastAsia="ru-RU"/>
          <w14:ligatures w14:val="none"/>
        </w:rPr>
        <w:t xml:space="preserve">, в том числе </w:t>
      </w:r>
      <w:r w:rsidRPr="00B84D80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предусматривается возможность получать коды маркировки иностранного образца через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национального оператора страны-экспортера. </w:t>
      </w:r>
    </w:p>
    <w:p w14:paraId="6B8C0D8E" w14:textId="03490705" w:rsidR="00BD4756" w:rsidRPr="00BD4756" w:rsidRDefault="00BD4756" w:rsidP="00BD4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Техническая возможность получения </w:t>
      </w:r>
      <w:r w:rsidR="00B84D80" w:rsidRPr="00B84D80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через РУП «Издательство «Белбланкавыд» 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кодов маркировки российского образца белорусскими субъектами хозяйствования, осуществляющими экспорт на территорию государств-членов ЕАЭС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кормов для животных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, где введена их маркировка средствами идентификации (в Российскую Федерацию), реализована с </w:t>
      </w:r>
      <w:r w:rsidRPr="00BD4756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  <w:t>20.12.2024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. </w:t>
      </w:r>
    </w:p>
    <w:p w14:paraId="56848281" w14:textId="77777777" w:rsidR="00BD4756" w:rsidRPr="00BD4756" w:rsidRDefault="00BD4756" w:rsidP="00BD4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20"/>
          <w:lang w:eastAsia="ru-RU"/>
          <w14:ligatures w14:val="none"/>
        </w:rPr>
      </w:pPr>
    </w:p>
    <w:p w14:paraId="66210E6F" w14:textId="75E8F6DB" w:rsidR="006802A9" w:rsidRPr="00AD255A" w:rsidRDefault="00AD255A" w:rsidP="00AD255A">
      <w:pPr>
        <w:spacing w:after="0" w:line="280" w:lineRule="exact"/>
        <w:ind w:firstLine="709"/>
        <w:jc w:val="right"/>
        <w:rPr>
          <w:sz w:val="30"/>
          <w:szCs w:val="30"/>
        </w:rPr>
      </w:pPr>
      <w:r w:rsidRPr="00AD255A">
        <w:rPr>
          <w:rFonts w:ascii="Times New Roman" w:hAnsi="Times New Roman" w:cs="Times New Roman"/>
          <w:sz w:val="30"/>
          <w:szCs w:val="30"/>
        </w:rPr>
        <w:t>Пресс-центр инспекции МНС</w:t>
      </w:r>
      <w:r w:rsidRPr="00AD255A">
        <w:rPr>
          <w:rFonts w:ascii="Times New Roman" w:hAnsi="Times New Roman" w:cs="Times New Roman"/>
          <w:sz w:val="30"/>
          <w:szCs w:val="30"/>
        </w:rPr>
        <w:br/>
        <w:t>Республики Беларусь</w:t>
      </w:r>
      <w:r w:rsidRPr="00AD255A">
        <w:rPr>
          <w:rFonts w:ascii="Times New Roman" w:hAnsi="Times New Roman" w:cs="Times New Roman"/>
          <w:sz w:val="30"/>
          <w:szCs w:val="30"/>
        </w:rPr>
        <w:br/>
        <w:t>по Могилевской области</w:t>
      </w:r>
    </w:p>
    <w:sectPr w:rsidR="006802A9" w:rsidRPr="00AD255A" w:rsidSect="00EE1F0C">
      <w:headerReference w:type="default" r:id="rId7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9C5E2" w14:textId="77777777" w:rsidR="00DC51AB" w:rsidRDefault="00DC51AB">
      <w:pPr>
        <w:spacing w:after="0" w:line="240" w:lineRule="auto"/>
      </w:pPr>
      <w:r>
        <w:separator/>
      </w:r>
    </w:p>
  </w:endnote>
  <w:endnote w:type="continuationSeparator" w:id="0">
    <w:p w14:paraId="25431C74" w14:textId="77777777" w:rsidR="00DC51AB" w:rsidRDefault="00DC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8F763" w14:textId="77777777" w:rsidR="00DC51AB" w:rsidRDefault="00DC51AB">
      <w:pPr>
        <w:spacing w:after="0" w:line="240" w:lineRule="auto"/>
      </w:pPr>
      <w:r>
        <w:separator/>
      </w:r>
    </w:p>
  </w:footnote>
  <w:footnote w:type="continuationSeparator" w:id="0">
    <w:p w14:paraId="79DBF145" w14:textId="77777777" w:rsidR="00DC51AB" w:rsidRDefault="00DC5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4932625"/>
      <w:docPartObj>
        <w:docPartGallery w:val="Page Numbers (Top of Page)"/>
        <w:docPartUnique/>
      </w:docPartObj>
    </w:sdtPr>
    <w:sdtEndPr/>
    <w:sdtContent>
      <w:p w14:paraId="29990D98" w14:textId="41091147" w:rsidR="00A01D0F" w:rsidRDefault="00EE4F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A0F">
          <w:rPr>
            <w:noProof/>
          </w:rPr>
          <w:t>2</w:t>
        </w:r>
        <w:r>
          <w:fldChar w:fldCharType="end"/>
        </w:r>
      </w:p>
    </w:sdtContent>
  </w:sdt>
  <w:p w14:paraId="6FAB52A3" w14:textId="77777777" w:rsidR="00A01D0F" w:rsidRDefault="00A01D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3DA2"/>
    <w:multiLevelType w:val="hybridMultilevel"/>
    <w:tmpl w:val="8D1E3700"/>
    <w:lvl w:ilvl="0" w:tplc="709449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09"/>
    <w:rsid w:val="000004D2"/>
    <w:rsid w:val="000246D5"/>
    <w:rsid w:val="00097BF8"/>
    <w:rsid w:val="000B1709"/>
    <w:rsid w:val="000B62A2"/>
    <w:rsid w:val="000C182B"/>
    <w:rsid w:val="000E4EC0"/>
    <w:rsid w:val="000F6146"/>
    <w:rsid w:val="000F7506"/>
    <w:rsid w:val="00105553"/>
    <w:rsid w:val="00107C16"/>
    <w:rsid w:val="00111533"/>
    <w:rsid w:val="001269B5"/>
    <w:rsid w:val="00134B45"/>
    <w:rsid w:val="0013521C"/>
    <w:rsid w:val="00141786"/>
    <w:rsid w:val="00154355"/>
    <w:rsid w:val="001A35AE"/>
    <w:rsid w:val="001F51ED"/>
    <w:rsid w:val="002336D7"/>
    <w:rsid w:val="002715FF"/>
    <w:rsid w:val="00272953"/>
    <w:rsid w:val="0028351D"/>
    <w:rsid w:val="00285A32"/>
    <w:rsid w:val="002A16F2"/>
    <w:rsid w:val="002B0C51"/>
    <w:rsid w:val="002F1830"/>
    <w:rsid w:val="002F6FAE"/>
    <w:rsid w:val="003001F4"/>
    <w:rsid w:val="00372F1C"/>
    <w:rsid w:val="003D7D80"/>
    <w:rsid w:val="004031F3"/>
    <w:rsid w:val="00420707"/>
    <w:rsid w:val="00441229"/>
    <w:rsid w:val="00442340"/>
    <w:rsid w:val="004A2EE5"/>
    <w:rsid w:val="004C1AF7"/>
    <w:rsid w:val="005414E8"/>
    <w:rsid w:val="00554AF2"/>
    <w:rsid w:val="0056064B"/>
    <w:rsid w:val="005646FB"/>
    <w:rsid w:val="005A096E"/>
    <w:rsid w:val="005B3EBC"/>
    <w:rsid w:val="005D5761"/>
    <w:rsid w:val="006504AC"/>
    <w:rsid w:val="006802A9"/>
    <w:rsid w:val="00686A6A"/>
    <w:rsid w:val="00690ABB"/>
    <w:rsid w:val="00690CF6"/>
    <w:rsid w:val="006D153C"/>
    <w:rsid w:val="006D1978"/>
    <w:rsid w:val="006D603D"/>
    <w:rsid w:val="006E3A75"/>
    <w:rsid w:val="006E76FE"/>
    <w:rsid w:val="00710D5A"/>
    <w:rsid w:val="00774D1C"/>
    <w:rsid w:val="007D3E61"/>
    <w:rsid w:val="007F61B2"/>
    <w:rsid w:val="00841715"/>
    <w:rsid w:val="00857870"/>
    <w:rsid w:val="00875E3A"/>
    <w:rsid w:val="008A3983"/>
    <w:rsid w:val="00976791"/>
    <w:rsid w:val="00992E78"/>
    <w:rsid w:val="009945AE"/>
    <w:rsid w:val="0099681B"/>
    <w:rsid w:val="009C3EC1"/>
    <w:rsid w:val="00A01D0F"/>
    <w:rsid w:val="00A22679"/>
    <w:rsid w:val="00A2499C"/>
    <w:rsid w:val="00A6386D"/>
    <w:rsid w:val="00AB62E5"/>
    <w:rsid w:val="00AD215C"/>
    <w:rsid w:val="00AD255A"/>
    <w:rsid w:val="00B20A14"/>
    <w:rsid w:val="00B26982"/>
    <w:rsid w:val="00B43CF8"/>
    <w:rsid w:val="00B62B9C"/>
    <w:rsid w:val="00B84D80"/>
    <w:rsid w:val="00B97492"/>
    <w:rsid w:val="00BA00FF"/>
    <w:rsid w:val="00BC722B"/>
    <w:rsid w:val="00BD4756"/>
    <w:rsid w:val="00BE3292"/>
    <w:rsid w:val="00BF044A"/>
    <w:rsid w:val="00BF5E90"/>
    <w:rsid w:val="00C14285"/>
    <w:rsid w:val="00C92672"/>
    <w:rsid w:val="00CA74BA"/>
    <w:rsid w:val="00CC3C65"/>
    <w:rsid w:val="00CE36DB"/>
    <w:rsid w:val="00CE75A0"/>
    <w:rsid w:val="00CF41ED"/>
    <w:rsid w:val="00D06E8E"/>
    <w:rsid w:val="00D271E8"/>
    <w:rsid w:val="00D5354F"/>
    <w:rsid w:val="00D57395"/>
    <w:rsid w:val="00D62C14"/>
    <w:rsid w:val="00D70FEF"/>
    <w:rsid w:val="00D81137"/>
    <w:rsid w:val="00D96A0F"/>
    <w:rsid w:val="00DA26C9"/>
    <w:rsid w:val="00DB33F3"/>
    <w:rsid w:val="00DC51AB"/>
    <w:rsid w:val="00DD7DB6"/>
    <w:rsid w:val="00DE77CF"/>
    <w:rsid w:val="00DF093D"/>
    <w:rsid w:val="00E166DB"/>
    <w:rsid w:val="00E85BE9"/>
    <w:rsid w:val="00EE1F0C"/>
    <w:rsid w:val="00EE4F9E"/>
    <w:rsid w:val="00F00784"/>
    <w:rsid w:val="00F25B1B"/>
    <w:rsid w:val="00F369ED"/>
    <w:rsid w:val="00F7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3E976"/>
  <w15:docId w15:val="{BB80CF86-4B1A-48B7-9162-F2B77DEA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1709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B1709"/>
    <w:rPr>
      <w:kern w:val="0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87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E3A"/>
    <w:rPr>
      <w:rFonts w:ascii="Tahoma" w:hAnsi="Tahoma" w:cs="Tahoma"/>
      <w:sz w:val="16"/>
      <w:szCs w:val="16"/>
    </w:rPr>
  </w:style>
  <w:style w:type="paragraph" w:customStyle="1" w:styleId="text-par-lh-big">
    <w:name w:val="text-par-lh-big"/>
    <w:basedOn w:val="a"/>
    <w:rsid w:val="00D6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itemtext1">
    <w:name w:val="itemtext1"/>
    <w:basedOn w:val="a0"/>
    <w:rsid w:val="00554AF2"/>
    <w:rPr>
      <w:rFonts w:ascii="Segoe UI" w:hAnsi="Segoe UI" w:cs="Segoe UI" w:hint="default"/>
      <w:color w:val="000000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A16F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16F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16F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16F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16F2"/>
    <w:rPr>
      <w:b/>
      <w:bCs/>
      <w:sz w:val="20"/>
      <w:szCs w:val="20"/>
    </w:rPr>
  </w:style>
  <w:style w:type="paragraph" w:styleId="ac">
    <w:name w:val="Body Text Indent"/>
    <w:basedOn w:val="a"/>
    <w:link w:val="ad"/>
    <w:rsid w:val="000B62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character" w:customStyle="1" w:styleId="ad">
    <w:name w:val="Основной текст с отступом Знак"/>
    <w:basedOn w:val="a0"/>
    <w:link w:val="ac"/>
    <w:rsid w:val="000B62A2"/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paragraph" w:styleId="ae">
    <w:name w:val="List Paragraph"/>
    <w:basedOn w:val="a"/>
    <w:uiPriority w:val="34"/>
    <w:qFormat/>
    <w:rsid w:val="00841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Балакер Елена Георгиевна</dc:creator>
  <cp:lastModifiedBy>Гончарова Светлана Анатольевна</cp:lastModifiedBy>
  <cp:revision>2</cp:revision>
  <cp:lastPrinted>2023-08-07T14:38:00Z</cp:lastPrinted>
  <dcterms:created xsi:type="dcterms:W3CDTF">2025-02-24T06:15:00Z</dcterms:created>
  <dcterms:modified xsi:type="dcterms:W3CDTF">2025-02-24T06:15:00Z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