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A64B" w14:textId="1ABE6CF0" w:rsidR="00056882" w:rsidRPr="00043D1F" w:rsidRDefault="00BD6205" w:rsidP="00BD6205">
      <w:pPr>
        <w:jc w:val="both"/>
        <w:rPr>
          <w:b/>
          <w:bCs/>
        </w:rPr>
      </w:pPr>
      <w:r w:rsidRPr="00043D1F">
        <w:rPr>
          <w:b/>
          <w:bCs/>
        </w:rPr>
        <w:t>О прекращении применения физическими лицами, осуществляющими ремесленную деятельность, сбора за осуществление ремесленной деятельности</w:t>
      </w:r>
    </w:p>
    <w:p w14:paraId="755A2F4A" w14:textId="77777777" w:rsidR="00BD6205" w:rsidRPr="00043D1F" w:rsidRDefault="00BD6205" w:rsidP="00BD6205">
      <w:pPr>
        <w:jc w:val="both"/>
      </w:pPr>
    </w:p>
    <w:p w14:paraId="3C34F69C" w14:textId="02B6195D" w:rsidR="00734514" w:rsidRDefault="00734514" w:rsidP="00734514">
      <w:pPr>
        <w:ind w:firstLine="709"/>
        <w:jc w:val="both"/>
      </w:pPr>
      <w:r>
        <w:t>В связи с поступающими вопросами по прекращению применения физическими лицами, осуществляющими ремесленную деятельность, сбора за осуществление ремесленной деятельности (далее – сбор), Министерством по налогам и сборам разъяснено следующее.</w:t>
      </w:r>
    </w:p>
    <w:p w14:paraId="190B4E54" w14:textId="1EF7C8D3" w:rsidR="00056882" w:rsidRPr="00043D1F" w:rsidRDefault="00056882" w:rsidP="00056882">
      <w:pPr>
        <w:ind w:firstLine="709"/>
        <w:jc w:val="both"/>
      </w:pPr>
      <w:r w:rsidRPr="00043D1F">
        <w:t>Плательщиками сбора признаются физические лица, осуществляющие ремесленную деятельность в порядке, определенном Президентом Республики Беларусь, в отношении которых приняты решения местных исполнительных и распорядительных органов о применении порядка налогообложения, установленного главой 38 Налогового кодекса Республики Беларусь (статья 369 Налогового кодекса Республики Беларусь, далее – НК).</w:t>
      </w:r>
    </w:p>
    <w:p w14:paraId="78268095" w14:textId="225CAC93" w:rsidR="00056882" w:rsidRPr="00043D1F" w:rsidRDefault="00056882" w:rsidP="00056882">
      <w:pPr>
        <w:ind w:firstLine="709"/>
        <w:jc w:val="both"/>
      </w:pPr>
      <w:r w:rsidRPr="00043D1F">
        <w:t>Начиная с месяца, следующего за месяцем принятия местным исполнительным и распорядительным органом решения о применении порядка налогообложения, установленного главой 38 НК (далее – решение о применении сбора), уплата сбора производится ежемесячно, не позднее 1-го числа каждого календарного месяца (часть первая пункта 2 статьи 372 НК).</w:t>
      </w:r>
    </w:p>
    <w:p w14:paraId="62279BAB" w14:textId="5EABA780" w:rsidR="00056882" w:rsidRPr="00043D1F" w:rsidRDefault="00056882" w:rsidP="00056882">
      <w:pPr>
        <w:ind w:firstLine="709"/>
        <w:jc w:val="both"/>
      </w:pPr>
      <w:r w:rsidRPr="00043D1F">
        <w:t>Частью четвертой пункта 1 статьи 370 НК определено, что плательщик применяет сбор до прекращения действия принятого в отношении этого плательщика решения о применении сбора.</w:t>
      </w:r>
    </w:p>
    <w:p w14:paraId="0649A4E7" w14:textId="22DFF76F" w:rsidR="00056882" w:rsidRPr="00043D1F" w:rsidRDefault="00056882" w:rsidP="00056882">
      <w:pPr>
        <w:ind w:firstLine="709"/>
        <w:jc w:val="both"/>
      </w:pPr>
      <w:r w:rsidRPr="00043D1F">
        <w:t>Основания для прекращения действия решения о применении сбора перечислены в пункте 2 статьи 370 НК. Перечень оснований является исчерпывающим.</w:t>
      </w:r>
    </w:p>
    <w:p w14:paraId="29079E95" w14:textId="57A6260E" w:rsidR="00056882" w:rsidRPr="00043D1F" w:rsidRDefault="00056882" w:rsidP="00056882">
      <w:pPr>
        <w:ind w:firstLine="709"/>
        <w:jc w:val="both"/>
      </w:pPr>
      <w:r w:rsidRPr="00043D1F">
        <w:t>Так, в соответствии с пунктом 2 статьи 370 НК действие решения о применении сбора прекращается:</w:t>
      </w:r>
    </w:p>
    <w:p w14:paraId="245B917F" w14:textId="77777777" w:rsidR="00056882" w:rsidRPr="00043D1F" w:rsidRDefault="00056882" w:rsidP="00056882">
      <w:pPr>
        <w:ind w:firstLine="709"/>
        <w:jc w:val="both"/>
      </w:pPr>
      <w:r w:rsidRPr="00043D1F">
        <w:t>по окончании срока его действия;</w:t>
      </w:r>
    </w:p>
    <w:p w14:paraId="07E520FE" w14:textId="2BF00817" w:rsidR="00056882" w:rsidRPr="00043D1F" w:rsidRDefault="00056882" w:rsidP="00056882">
      <w:pPr>
        <w:ind w:firstLine="709"/>
        <w:jc w:val="both"/>
      </w:pPr>
      <w:r w:rsidRPr="00043D1F">
        <w:t>по решению местного исполнительного и распорядительного органа о прекращении применения порядка налогообложения, установленного главой 38 НК. Такое решение принимается по основаниям и в порядке, определяемом Президентом Республики Беларусь;</w:t>
      </w:r>
    </w:p>
    <w:p w14:paraId="1F178E4A" w14:textId="538E3BED" w:rsidR="00056882" w:rsidRPr="00043D1F" w:rsidRDefault="00056882" w:rsidP="00056882">
      <w:pPr>
        <w:ind w:firstLine="709"/>
        <w:jc w:val="both"/>
      </w:pPr>
      <w:r w:rsidRPr="00043D1F">
        <w:t>при прекращении ремесленной деятельности. Порядок прекращения ремесленной деятельности определяется Президентом Республики Беларусь.</w:t>
      </w:r>
    </w:p>
    <w:p w14:paraId="5B6E99DA" w14:textId="05243153" w:rsidR="00056882" w:rsidRPr="00734514" w:rsidRDefault="00056882" w:rsidP="00056882">
      <w:pPr>
        <w:ind w:firstLine="709"/>
        <w:jc w:val="both"/>
        <w:rPr>
          <w:i/>
          <w:iCs/>
        </w:rPr>
      </w:pPr>
      <w:r w:rsidRPr="00734514">
        <w:rPr>
          <w:i/>
          <w:iCs/>
        </w:rPr>
        <w:t xml:space="preserve">Справочно. В настоящее время в целях реализации полномочий Главы государства, предусмотренных положениями пункта 2 статьи 370 НК, Министерством экономики Республики Беларусь совместно с заинтересованными ведется работа по дополнению положений Указа Президента Республики Беларусь от 09.10.2017 № 364 «Об осуществлении </w:t>
      </w:r>
      <w:r w:rsidRPr="00734514">
        <w:rPr>
          <w:i/>
          <w:iCs/>
        </w:rPr>
        <w:lastRenderedPageBreak/>
        <w:t>физическими лицами ремесленной деятельности» соответствующими нормами.</w:t>
      </w:r>
    </w:p>
    <w:p w14:paraId="72241F16" w14:textId="32A92061" w:rsidR="00056882" w:rsidRPr="00043D1F" w:rsidRDefault="00056882" w:rsidP="00056882">
      <w:pPr>
        <w:ind w:firstLine="709"/>
        <w:jc w:val="both"/>
      </w:pPr>
      <w:r w:rsidRPr="00043D1F">
        <w:t>При наличии одного из предусмотренных пунктом 2 статьи 370 НК оснований действие решения о применении сбора прекращается, и соответственно, в силу положений части третьей пункта 2 статьи 372 НК, с месяца, следующего за месяцем, в котором прекращено действие решения о применении сбора, прекращается уплата сбора.</w:t>
      </w:r>
    </w:p>
    <w:p w14:paraId="0008A860" w14:textId="163AD315" w:rsidR="00056882" w:rsidRPr="00043D1F" w:rsidRDefault="00056882" w:rsidP="000C36E6">
      <w:pPr>
        <w:spacing w:before="120"/>
        <w:ind w:firstLine="709"/>
        <w:jc w:val="both"/>
      </w:pPr>
      <w:r w:rsidRPr="00584A55">
        <w:rPr>
          <w:b/>
          <w:bCs/>
        </w:rPr>
        <w:t>Пример</w:t>
      </w:r>
      <w:r w:rsidR="00584A55">
        <w:rPr>
          <w:b/>
          <w:bCs/>
        </w:rPr>
        <w:t> </w:t>
      </w:r>
      <w:r w:rsidRPr="00584A55">
        <w:rPr>
          <w:b/>
          <w:bCs/>
        </w:rPr>
        <w:t>1.</w:t>
      </w:r>
      <w:r w:rsidRPr="00043D1F">
        <w:t xml:space="preserve"> Физическое лицо осуществляет ремесленную деятельность. Применяет сбор на основании решения о применении сбора, которое было принято в июне 2023 года и действует по 30.06.2024. </w:t>
      </w:r>
    </w:p>
    <w:p w14:paraId="5FB84095" w14:textId="13A14381" w:rsidR="00056882" w:rsidRPr="00043D1F" w:rsidRDefault="00056882" w:rsidP="00056882">
      <w:pPr>
        <w:ind w:firstLine="709"/>
        <w:jc w:val="both"/>
      </w:pPr>
      <w:r w:rsidRPr="00043D1F">
        <w:t>Решение местного исполнительного и распорядительного органа о прекращении применения сбора отсутствует. Физическое лицо ремесленную деятельность не прекращает.</w:t>
      </w:r>
    </w:p>
    <w:p w14:paraId="6F66254C" w14:textId="38D7620D" w:rsidR="00056882" w:rsidRPr="00043D1F" w:rsidRDefault="00056882" w:rsidP="00056882">
      <w:pPr>
        <w:ind w:firstLine="709"/>
        <w:jc w:val="both"/>
      </w:pPr>
      <w:r w:rsidRPr="00043D1F">
        <w:t>В рассматриваемой ситуации плательщик обязан применять сбор до окончания срока действия решения о применении сбора, т.е. по 30.06.2024 включительно.</w:t>
      </w:r>
    </w:p>
    <w:p w14:paraId="6B7B7C7B" w14:textId="1CEA9059" w:rsidR="00056882" w:rsidRPr="00043D1F" w:rsidRDefault="00056882" w:rsidP="000C36E6">
      <w:pPr>
        <w:spacing w:before="120"/>
        <w:ind w:firstLine="709"/>
        <w:jc w:val="both"/>
      </w:pPr>
      <w:r w:rsidRPr="00584A55">
        <w:rPr>
          <w:b/>
          <w:bCs/>
        </w:rPr>
        <w:t>Пример</w:t>
      </w:r>
      <w:r w:rsidR="00584A55">
        <w:rPr>
          <w:b/>
          <w:bCs/>
        </w:rPr>
        <w:t> </w:t>
      </w:r>
      <w:r w:rsidRPr="00584A55">
        <w:rPr>
          <w:b/>
          <w:bCs/>
        </w:rPr>
        <w:t>2.</w:t>
      </w:r>
      <w:r w:rsidRPr="00043D1F">
        <w:t xml:space="preserve"> Физическое лицо осуществляет ремесленную деятельность. Применяет сбор на основании решения о применении сбора, которое было принято в июне 2023 года и действует по 30.06.2024. </w:t>
      </w:r>
    </w:p>
    <w:p w14:paraId="54F82DE7" w14:textId="402E5A1B" w:rsidR="00056882" w:rsidRPr="00043D1F" w:rsidRDefault="00056882" w:rsidP="00056882">
      <w:pPr>
        <w:ind w:firstLine="709"/>
        <w:jc w:val="both"/>
      </w:pPr>
      <w:r w:rsidRPr="00043D1F">
        <w:t>Решение местного исполнительного и распорядительного органа о прекращении применения сбора отсутствует. Физическое лицо ремесленную деятельность не прекращает.</w:t>
      </w:r>
    </w:p>
    <w:p w14:paraId="3B6257EE" w14:textId="49CE7AD6" w:rsidR="00056882" w:rsidRPr="00043D1F" w:rsidRDefault="00056882" w:rsidP="00056882">
      <w:pPr>
        <w:ind w:firstLine="709"/>
        <w:jc w:val="both"/>
      </w:pPr>
      <w:r w:rsidRPr="00043D1F">
        <w:t>С 01.04.2024 плательщик планирует помимо ремесленной деятельности оказывать услуги репетитора с применением налога на профессиональный доход (далее – НПД).</w:t>
      </w:r>
    </w:p>
    <w:p w14:paraId="0379CDC5" w14:textId="045A716C" w:rsidR="00056882" w:rsidRPr="00043D1F" w:rsidRDefault="00056882" w:rsidP="00056882">
      <w:pPr>
        <w:ind w:firstLine="709"/>
        <w:jc w:val="both"/>
      </w:pPr>
      <w:r w:rsidRPr="00043D1F">
        <w:t>В рассматриваемой ситуации плательщик обязан в отношении ремесленной деятельности применять сбор до окончания срока действия решения о применении сбора, т.е. по 30.06.2024 включительно, а в отношении репетиторства вправе с 01.04.2024 применить НПД.</w:t>
      </w:r>
    </w:p>
    <w:p w14:paraId="5A364D7C" w14:textId="244F2AE5" w:rsidR="00056882" w:rsidRPr="00043D1F" w:rsidRDefault="00056882" w:rsidP="000C36E6">
      <w:pPr>
        <w:spacing w:before="120"/>
        <w:ind w:firstLine="709"/>
        <w:jc w:val="both"/>
      </w:pPr>
      <w:r w:rsidRPr="00584A55">
        <w:rPr>
          <w:b/>
          <w:bCs/>
        </w:rPr>
        <w:t>Пример</w:t>
      </w:r>
      <w:r w:rsidR="00584A55">
        <w:rPr>
          <w:b/>
          <w:bCs/>
        </w:rPr>
        <w:t> </w:t>
      </w:r>
      <w:r w:rsidRPr="00584A55">
        <w:rPr>
          <w:b/>
          <w:bCs/>
        </w:rPr>
        <w:t>3.</w:t>
      </w:r>
      <w:r w:rsidRPr="00043D1F">
        <w:t xml:space="preserve"> Физическое лицо осуществляет ремесленную деятельность. На основании решения применяет уплату сбора. Решение принято в июне 2023 года и действует по 30.06.2024. </w:t>
      </w:r>
    </w:p>
    <w:p w14:paraId="74EEB028" w14:textId="6AD34A8D" w:rsidR="00056882" w:rsidRPr="00043D1F" w:rsidRDefault="00056882" w:rsidP="00056882">
      <w:pPr>
        <w:ind w:firstLine="709"/>
        <w:jc w:val="both"/>
      </w:pPr>
      <w:r w:rsidRPr="00043D1F">
        <w:t>Вместе с тем в отношении плательщика местным исполнительным и распорядительным органом 11.03.2024 принято решение о прекращении применения сбора. Ремесленную деятельность плательщик продолжает осуществлять.</w:t>
      </w:r>
    </w:p>
    <w:p w14:paraId="1727BBBD" w14:textId="46C59AE6" w:rsidR="00056882" w:rsidRPr="00043D1F" w:rsidRDefault="00056882" w:rsidP="00056882">
      <w:pPr>
        <w:ind w:firstLine="709"/>
        <w:jc w:val="both"/>
      </w:pPr>
      <w:r w:rsidRPr="00043D1F">
        <w:t>В рассматриваемой ситуации плательщик с 01.04.2024 прекращает уплату сбора. С 01.04.2024 в силу положений пункта 2 статьи 378 НК в отношении ремесленной деятельности плательщик обязан применять НПД.</w:t>
      </w:r>
    </w:p>
    <w:p w14:paraId="561551C1" w14:textId="357ECA2B" w:rsidR="00DE03F6" w:rsidRDefault="00056882" w:rsidP="000C36E6">
      <w:pPr>
        <w:spacing w:before="120"/>
        <w:ind w:firstLine="709"/>
        <w:jc w:val="both"/>
      </w:pPr>
      <w:r w:rsidRPr="00043D1F">
        <w:lastRenderedPageBreak/>
        <w:t xml:space="preserve">Дополнительно информируем, что 03.01.2024 на сайте </w:t>
      </w:r>
      <w:r w:rsidR="00DE03F6">
        <w:t xml:space="preserve">МНС </w:t>
      </w:r>
      <w:r w:rsidR="00DE03F6" w:rsidRPr="00043D1F">
        <w:t>размещена информация для физических лиц – плательщиков сбора за осуществление ремесленной деятельности об изменениях налогового законодательства на 2024 год</w:t>
      </w:r>
      <w:r w:rsidR="00DE03F6">
        <w:t xml:space="preserve">. Ознакомиться с информацией можно по ссылке: </w:t>
      </w:r>
      <w:hyperlink r:id="rId4" w:history="1">
        <w:r w:rsidR="00DE03F6" w:rsidRPr="00881C1F">
          <w:rPr>
            <w:rStyle w:val="a3"/>
          </w:rPr>
          <w:t>https://www.nalog.gov.by/news/21283/</w:t>
        </w:r>
      </w:hyperlink>
      <w:r w:rsidR="00DE03F6">
        <w:t>.</w:t>
      </w:r>
    </w:p>
    <w:p w14:paraId="2E899014" w14:textId="02F8BEE7" w:rsidR="00DE03F6" w:rsidRDefault="00056882" w:rsidP="00DE03F6">
      <w:pPr>
        <w:spacing w:before="120"/>
        <w:ind w:firstLine="709"/>
        <w:jc w:val="both"/>
      </w:pPr>
      <w:r w:rsidRPr="00043D1F">
        <w:t>Кроме того, подробная информация по вопросам, касающимся порядка уплаты физическими лицами сбора за осуществление ремесленной деятельности, размещена на сайте МНС</w:t>
      </w:r>
      <w:r w:rsidR="00DE03F6">
        <w:t xml:space="preserve"> </w:t>
      </w:r>
      <w:r w:rsidR="00DE03F6" w:rsidRPr="00043D1F">
        <w:t>в рубрике «Ремесленная деятельность с уплатой сбора за осуществление ремесленной деятельности»</w:t>
      </w:r>
      <w:r w:rsidR="00CB7B9D">
        <w:t xml:space="preserve">. Ознакомиться с </w:t>
      </w:r>
      <w:r w:rsidR="00CB7B9D" w:rsidRPr="00043D1F">
        <w:t>подробн</w:t>
      </w:r>
      <w:r w:rsidR="00CB7B9D">
        <w:t>ой</w:t>
      </w:r>
      <w:r w:rsidR="00CB7B9D" w:rsidRPr="00043D1F">
        <w:t xml:space="preserve"> </w:t>
      </w:r>
      <w:r w:rsidR="00CB7B9D">
        <w:t xml:space="preserve">информацией можно по ссылке: </w:t>
      </w:r>
      <w:r w:rsidR="00DE03F6" w:rsidRPr="00043D1F">
        <w:t>(</w:t>
      </w:r>
      <w:hyperlink r:id="rId5" w:history="1">
        <w:r w:rsidR="00DE03F6" w:rsidRPr="00A13F4E">
          <w:rPr>
            <w:rStyle w:val="a3"/>
          </w:rPr>
          <w:t>https://www.nalog.gov.by/individuals/taxation_not_require_registration_as_entrepreneur/handicraft/</w:t>
        </w:r>
      </w:hyperlink>
      <w:r w:rsidR="00DE03F6" w:rsidRPr="00043D1F">
        <w:t>).</w:t>
      </w:r>
    </w:p>
    <w:p w14:paraId="67DB3C37" w14:textId="0730A7A5" w:rsidR="00584A55" w:rsidRDefault="00584A55" w:rsidP="00584A55">
      <w:pPr>
        <w:jc w:val="right"/>
      </w:pPr>
    </w:p>
    <w:p w14:paraId="1C6B111D" w14:textId="77777777" w:rsidR="00584A55" w:rsidRPr="00B63A71" w:rsidRDefault="00584A55" w:rsidP="00B63A71">
      <w:pPr>
        <w:jc w:val="right"/>
      </w:pPr>
      <w:r w:rsidRPr="00B63A71">
        <w:t>Пресс-центр инспекции МНС</w:t>
      </w:r>
    </w:p>
    <w:p w14:paraId="527C3BA2" w14:textId="77777777" w:rsidR="00584A55" w:rsidRPr="00B63A71" w:rsidRDefault="00584A55" w:rsidP="00B63A71">
      <w:pPr>
        <w:jc w:val="right"/>
      </w:pPr>
      <w:r w:rsidRPr="00B63A71">
        <w:t>Республики Беларусь</w:t>
      </w:r>
    </w:p>
    <w:p w14:paraId="0308953D" w14:textId="77777777" w:rsidR="00584A55" w:rsidRPr="00B63A71" w:rsidRDefault="00584A55" w:rsidP="00B63A71">
      <w:pPr>
        <w:jc w:val="right"/>
      </w:pPr>
      <w:r w:rsidRPr="00B63A71">
        <w:t>по Могилевской области</w:t>
      </w:r>
    </w:p>
    <w:sectPr w:rsidR="00584A55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82"/>
    <w:rsid w:val="00043D1F"/>
    <w:rsid w:val="00056882"/>
    <w:rsid w:val="000C36E6"/>
    <w:rsid w:val="001A0E42"/>
    <w:rsid w:val="001B4AD1"/>
    <w:rsid w:val="001B5D85"/>
    <w:rsid w:val="001C74DC"/>
    <w:rsid w:val="002E7CD7"/>
    <w:rsid w:val="00390083"/>
    <w:rsid w:val="003C29C1"/>
    <w:rsid w:val="00415CB8"/>
    <w:rsid w:val="00533D64"/>
    <w:rsid w:val="00584A55"/>
    <w:rsid w:val="005F6771"/>
    <w:rsid w:val="006061E8"/>
    <w:rsid w:val="00625907"/>
    <w:rsid w:val="00734514"/>
    <w:rsid w:val="0094746F"/>
    <w:rsid w:val="00962BBC"/>
    <w:rsid w:val="00A46AA9"/>
    <w:rsid w:val="00BD6205"/>
    <w:rsid w:val="00CB7B9D"/>
    <w:rsid w:val="00DE03F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A988"/>
  <w15:chartTrackingRefBased/>
  <w15:docId w15:val="{3BD10B7E-EE1A-4282-A2B1-0FD8DD1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A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4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by/individuals/taxation_not_require_registration_as_entrepreneur/handicraft/" TargetMode="External"/><Relationship Id="rId4" Type="http://schemas.openxmlformats.org/officeDocument/2006/relationships/hyperlink" Target="https://www.nalog.gov.by/news/212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5</cp:revision>
  <dcterms:created xsi:type="dcterms:W3CDTF">2024-03-19T11:32:00Z</dcterms:created>
  <dcterms:modified xsi:type="dcterms:W3CDTF">2024-06-11T12:28:00Z</dcterms:modified>
</cp:coreProperties>
</file>