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28" w:rsidRPr="003B3EE5" w:rsidRDefault="003E4218" w:rsidP="005A651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3B3EE5">
        <w:rPr>
          <w:b/>
          <w:bCs/>
        </w:rPr>
        <w:t>Извещение о проведении общественного обсуждения архитектурно</w:t>
      </w:r>
      <w:r w:rsidR="002211E8" w:rsidRPr="003B3EE5">
        <w:rPr>
          <w:b/>
          <w:bCs/>
        </w:rPr>
        <w:t>-планировочной концепции объектов</w:t>
      </w:r>
      <w:r w:rsidRPr="003B3EE5">
        <w:rPr>
          <w:b/>
          <w:bCs/>
        </w:rPr>
        <w:t xml:space="preserve"> </w:t>
      </w:r>
      <w:r w:rsidR="002211E8" w:rsidRPr="003B3EE5">
        <w:rPr>
          <w:b/>
          <w:color w:val="000000"/>
        </w:rPr>
        <w:t xml:space="preserve">«Блокированный 2-х квартирный жилой дом по ул. Набережная, 106 в г.п. </w:t>
      </w:r>
      <w:proofErr w:type="gramStart"/>
      <w:r w:rsidR="002211E8" w:rsidRPr="003B3EE5">
        <w:rPr>
          <w:b/>
          <w:color w:val="000000"/>
        </w:rPr>
        <w:t>Хотимске</w:t>
      </w:r>
      <w:proofErr w:type="gramEnd"/>
      <w:r w:rsidR="002211E8" w:rsidRPr="003B3EE5">
        <w:rPr>
          <w:b/>
          <w:color w:val="000000"/>
        </w:rPr>
        <w:t xml:space="preserve">» и «Блокированный 2-х квартирный жилой дом по ул. Набережная, 133 в г.п. </w:t>
      </w:r>
      <w:proofErr w:type="gramStart"/>
      <w:r w:rsidR="002211E8" w:rsidRPr="003B3EE5">
        <w:rPr>
          <w:b/>
          <w:color w:val="000000"/>
        </w:rPr>
        <w:t>Хотимске</w:t>
      </w:r>
      <w:proofErr w:type="gramEnd"/>
      <w:r w:rsidR="002211E8" w:rsidRPr="003B3EE5">
        <w:rPr>
          <w:b/>
          <w:color w:val="000000"/>
        </w:rPr>
        <w:t>».</w:t>
      </w:r>
    </w:p>
    <w:p w:rsidR="003E4218" w:rsidRPr="003B3EE5" w:rsidRDefault="003E4218" w:rsidP="003E42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Организатор: </w:t>
      </w:r>
      <w:proofErr w:type="spellStart"/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Хотимский</w:t>
      </w:r>
      <w:proofErr w:type="spellEnd"/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районный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исполнительный комитет (далее — 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рай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исполком).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Адрес: 21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3667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г.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п. Хотимск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пл. Ленина, 2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тел/факс 8 (02247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) 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79222, 79535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электронная почта: </w:t>
      </w:r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hyperlink r:id="rId6" w:history="1">
        <w:r w:rsidR="00783328" w:rsidRPr="003B3EE5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hotimsk119@khotimsk.gov.by</w:t>
        </w:r>
      </w:hyperlink>
    </w:p>
    <w:p w:rsidR="003E4218" w:rsidRPr="003B3EE5" w:rsidRDefault="003E4218" w:rsidP="003E42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Заказчик: 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Коммунальное унитарное дочернее предприятие «Управление капитальным строительством </w:t>
      </w:r>
      <w:proofErr w:type="spellStart"/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Климовичского</w:t>
      </w:r>
      <w:proofErr w:type="spellEnd"/>
      <w:r w:rsidR="0078332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района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Адрес: 213633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 Беларусь,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г. Климовичи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ул. 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Пролетарская, 16, к. 315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тел.: 8 (0244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) </w:t>
      </w:r>
      <w:r w:rsidR="00630625" w:rsidRPr="003B3EE5">
        <w:rPr>
          <w:rFonts w:ascii="Times New Roman" w:hAnsi="Times New Roman" w:cs="Times New Roman"/>
          <w:sz w:val="24"/>
          <w:szCs w:val="24"/>
        </w:rPr>
        <w:t>54706, 78065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электронная почта: 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u w:val="single"/>
          <w:lang w:eastAsia="ru-RU"/>
        </w:rPr>
        <w:t xml:space="preserve"> klimovichiuks@tut.by</w:t>
      </w:r>
    </w:p>
    <w:p w:rsidR="003B4782" w:rsidRPr="003B3EE5" w:rsidRDefault="003E4218" w:rsidP="003B4782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3B3EE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Разработчик: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Государственное унитарное коммунальное дочернее проектно-изыскательское предприятие «Институт «</w:t>
      </w:r>
      <w:proofErr w:type="spellStart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Могилевсельстройпроект</w:t>
      </w:r>
      <w:proofErr w:type="spellEnd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».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Адрес: 212009, Республика Беларусь, г</w:t>
      </w:r>
      <w:proofErr w:type="gramStart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.М</w:t>
      </w:r>
      <w:proofErr w:type="gramEnd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огилев, ул.Космонавтов, 19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тел/факс 8 (0222) 62-40-00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электронная почта: </w:t>
      </w:r>
      <w:hyperlink r:id="rId7" w:history="1">
        <w:r w:rsidRPr="003B3EE5">
          <w:rPr>
            <w:rFonts w:ascii="Times New Roman" w:eastAsia="Times New Roman" w:hAnsi="Times New Roman" w:cs="Times New Roman"/>
            <w:color w:val="3478A3"/>
            <w:sz w:val="24"/>
            <w:szCs w:val="24"/>
            <w:u w:val="single"/>
            <w:lang w:eastAsia="ru-RU"/>
          </w:rPr>
          <w:t>msss@tut.by</w:t>
        </w:r>
      </w:hyperlink>
    </w:p>
    <w:p w:rsidR="003927A1" w:rsidRPr="003B3EE5" w:rsidRDefault="003927A1" w:rsidP="003B4782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E4218" w:rsidRPr="003B3EE5" w:rsidRDefault="003B4782" w:rsidP="003B478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                                            </w:t>
      </w:r>
      <w:r w:rsidR="005A651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   </w:t>
      </w:r>
      <w:r w:rsidR="003E4218" w:rsidRPr="003B3EE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Информация об объекте</w:t>
      </w:r>
    </w:p>
    <w:p w:rsidR="003B4782" w:rsidRPr="003B3EE5" w:rsidRDefault="003B4782" w:rsidP="003B4782">
      <w:pPr>
        <w:autoSpaceDE w:val="0"/>
        <w:autoSpaceDN w:val="0"/>
        <w:adjustRightInd w:val="0"/>
        <w:ind w:left="368" w:right="425" w:firstLine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B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</w:t>
      </w:r>
      <w:r w:rsidR="005A6512" w:rsidRPr="003B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</w:t>
      </w:r>
      <w:r w:rsidRPr="003B3E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</w:t>
      </w:r>
    </w:p>
    <w:p w:rsidR="003B4782" w:rsidRPr="003B3EE5" w:rsidRDefault="003B4782" w:rsidP="003927A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Настоящи</w:t>
      </w:r>
      <w:r w:rsidR="00386B39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проект</w:t>
      </w:r>
      <w:r w:rsidR="00386B39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разработан</w:t>
      </w:r>
      <w:r w:rsidR="00386B39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на  основании  исходных  данных, представленных  заказчиком,  топо</w:t>
      </w:r>
      <w:r w:rsidR="00386B39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графической </w:t>
      </w: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съемки  участка  и  в  соответствии  с требов</w:t>
      </w:r>
      <w:r w:rsidR="005A6512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>аниями  нормативных  документов.</w:t>
      </w:r>
      <w:r w:rsidR="003927A1"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B4782" w:rsidRPr="003B3EE5" w:rsidRDefault="003B4782" w:rsidP="003B4782">
      <w:pPr>
        <w:pStyle w:val="TableParagraph"/>
        <w:tabs>
          <w:tab w:val="left" w:pos="3387"/>
        </w:tabs>
        <w:ind w:left="368" w:right="425" w:firstLine="283"/>
        <w:rPr>
          <w:b/>
          <w:sz w:val="24"/>
          <w:szCs w:val="24"/>
        </w:rPr>
      </w:pPr>
      <w:r w:rsidRPr="003B3EE5">
        <w:rPr>
          <w:b/>
          <w:sz w:val="24"/>
          <w:szCs w:val="24"/>
        </w:rPr>
        <w:t xml:space="preserve">                                      </w:t>
      </w:r>
      <w:r w:rsidR="005A6512" w:rsidRPr="003B3EE5">
        <w:rPr>
          <w:b/>
          <w:sz w:val="24"/>
          <w:szCs w:val="24"/>
        </w:rPr>
        <w:t xml:space="preserve">  </w:t>
      </w:r>
      <w:r w:rsidRPr="003B3EE5">
        <w:rPr>
          <w:b/>
          <w:sz w:val="24"/>
          <w:szCs w:val="24"/>
        </w:rPr>
        <w:t>Характеристика участка.</w:t>
      </w:r>
    </w:p>
    <w:p w:rsidR="003927A1" w:rsidRPr="003B3EE5" w:rsidRDefault="003927A1" w:rsidP="003B4782">
      <w:pPr>
        <w:pStyle w:val="TableParagraph"/>
        <w:tabs>
          <w:tab w:val="left" w:pos="3387"/>
        </w:tabs>
        <w:ind w:left="368" w:right="425" w:firstLine="283"/>
        <w:rPr>
          <w:b/>
          <w:sz w:val="24"/>
          <w:szCs w:val="24"/>
        </w:rPr>
      </w:pPr>
    </w:p>
    <w:p w:rsidR="003927A1" w:rsidRPr="003B3EE5" w:rsidRDefault="003927A1" w:rsidP="001B371A">
      <w:pPr>
        <w:pStyle w:val="TableParagraph"/>
        <w:tabs>
          <w:tab w:val="left" w:pos="3387"/>
        </w:tabs>
        <w:ind w:right="-1"/>
        <w:jc w:val="both"/>
        <w:rPr>
          <w:sz w:val="24"/>
          <w:szCs w:val="24"/>
        </w:rPr>
      </w:pPr>
      <w:r w:rsidRPr="003B3EE5">
        <w:rPr>
          <w:sz w:val="24"/>
          <w:szCs w:val="24"/>
        </w:rPr>
        <w:t xml:space="preserve">Участки планируемой застройки расположены </w:t>
      </w:r>
      <w:r w:rsidR="001B371A" w:rsidRPr="003B3EE5">
        <w:rPr>
          <w:sz w:val="24"/>
          <w:szCs w:val="24"/>
        </w:rPr>
        <w:t>на ул. Набережной в северо-западной части городского поселка со стороны выезда на г. Климовичи и представляют собой симметрично расположенные напротив земельные участки (№ 106 и № 133) с ранее снесенными жилыми и хозяйственными постройками.</w:t>
      </w:r>
    </w:p>
    <w:p w:rsidR="003927A1" w:rsidRPr="003B3EE5" w:rsidRDefault="003927A1" w:rsidP="003927A1">
      <w:pPr>
        <w:pStyle w:val="TableParagraph"/>
        <w:tabs>
          <w:tab w:val="left" w:pos="3387"/>
        </w:tabs>
        <w:ind w:right="425"/>
        <w:rPr>
          <w:sz w:val="24"/>
          <w:szCs w:val="24"/>
        </w:rPr>
      </w:pPr>
    </w:p>
    <w:p w:rsidR="002211E8" w:rsidRPr="003B3EE5" w:rsidRDefault="002211E8" w:rsidP="003B4782">
      <w:pPr>
        <w:pStyle w:val="TableParagraph"/>
        <w:tabs>
          <w:tab w:val="left" w:pos="3387"/>
        </w:tabs>
        <w:ind w:left="368" w:right="425" w:firstLine="283"/>
        <w:rPr>
          <w:b/>
          <w:sz w:val="24"/>
          <w:szCs w:val="24"/>
        </w:rPr>
      </w:pPr>
    </w:p>
    <w:p w:rsidR="003B4782" w:rsidRPr="003B3EE5" w:rsidRDefault="003B4782" w:rsidP="003B4782">
      <w:pPr>
        <w:autoSpaceDE w:val="0"/>
        <w:autoSpaceDN w:val="0"/>
        <w:adjustRightInd w:val="0"/>
        <w:ind w:left="368" w:right="425" w:firstLine="283"/>
        <w:rPr>
          <w:rFonts w:ascii="Times New Roman" w:eastAsia="Calibri" w:hAnsi="Times New Roman" w:cs="Times New Roman"/>
          <w:b/>
          <w:sz w:val="24"/>
          <w:szCs w:val="24"/>
        </w:rPr>
      </w:pPr>
      <w:r w:rsidRPr="003B3EE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B3E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="005A6512" w:rsidRPr="003B3EE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3B3EE5">
        <w:rPr>
          <w:rFonts w:ascii="Times New Roman" w:eastAsia="Calibri" w:hAnsi="Times New Roman" w:cs="Times New Roman"/>
          <w:b/>
          <w:sz w:val="24"/>
          <w:szCs w:val="24"/>
        </w:rPr>
        <w:t>Генеральный план</w:t>
      </w:r>
    </w:p>
    <w:p w:rsidR="005A6512" w:rsidRPr="003B3EE5" w:rsidRDefault="005A6512" w:rsidP="003927A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EE5">
        <w:rPr>
          <w:rFonts w:ascii="Times New Roman" w:eastAsia="Calibri" w:hAnsi="Times New Roman" w:cs="Times New Roman"/>
          <w:sz w:val="24"/>
          <w:szCs w:val="24"/>
        </w:rPr>
        <w:t xml:space="preserve">Генеральный план разработан в соответствии с требованиями СН 3.01.03-2020 «Планировка и застройка населенных пунктов», ТКП 45-3.02-69-2007 «Благоустройство территорий. Озеленение. Правила проектирования и устройства», </w:t>
      </w:r>
      <w:proofErr w:type="spellStart"/>
      <w:r w:rsidR="003927A1" w:rsidRPr="003B3EE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="003927A1" w:rsidRPr="003B3EE5">
        <w:rPr>
          <w:rFonts w:ascii="Times New Roman" w:eastAsia="Calibri" w:hAnsi="Times New Roman" w:cs="Times New Roman"/>
          <w:sz w:val="24"/>
          <w:szCs w:val="24"/>
        </w:rPr>
        <w:t xml:space="preserve"> «Гигиенические требования инсоляции жилых и общественных зданий и территорий жилой застройки».</w:t>
      </w:r>
    </w:p>
    <w:p w:rsidR="002211E8" w:rsidRPr="003B3EE5" w:rsidRDefault="002211E8" w:rsidP="003B4782">
      <w:pPr>
        <w:pStyle w:val="TableParagraph"/>
        <w:tabs>
          <w:tab w:val="left" w:pos="3387"/>
        </w:tabs>
        <w:ind w:left="368" w:right="425" w:firstLine="283"/>
        <w:jc w:val="both"/>
        <w:rPr>
          <w:bCs/>
          <w:sz w:val="24"/>
          <w:szCs w:val="24"/>
        </w:rPr>
      </w:pPr>
    </w:p>
    <w:p w:rsidR="003B4782" w:rsidRPr="003B3EE5" w:rsidRDefault="003B4782" w:rsidP="003B4782">
      <w:pPr>
        <w:pStyle w:val="Style1"/>
        <w:widowControl/>
        <w:tabs>
          <w:tab w:val="left" w:pos="970"/>
        </w:tabs>
        <w:spacing w:line="240" w:lineRule="auto"/>
        <w:ind w:left="368" w:right="425" w:firstLine="283"/>
        <w:jc w:val="left"/>
        <w:rPr>
          <w:rFonts w:ascii="Times New Roman" w:hAnsi="Times New Roman" w:cs="Times New Roman"/>
          <w:b/>
        </w:rPr>
      </w:pPr>
      <w:r w:rsidRPr="003B3EE5">
        <w:rPr>
          <w:rFonts w:ascii="Times New Roman" w:hAnsi="Times New Roman" w:cs="Times New Roman"/>
          <w:b/>
          <w:lang w:eastAsia="en-US"/>
        </w:rPr>
        <w:t xml:space="preserve">       </w:t>
      </w:r>
      <w:r w:rsidRPr="003B3EE5">
        <w:rPr>
          <w:rFonts w:ascii="Times New Roman" w:eastAsia="Calibri" w:hAnsi="Times New Roman" w:cs="Times New Roman"/>
          <w:color w:val="000000"/>
        </w:rPr>
        <w:t xml:space="preserve">     </w:t>
      </w:r>
      <w:r w:rsidR="002211E8" w:rsidRPr="003B3EE5">
        <w:rPr>
          <w:rFonts w:ascii="Times New Roman" w:eastAsia="Calibri" w:hAnsi="Times New Roman" w:cs="Times New Roman"/>
          <w:color w:val="000000"/>
        </w:rPr>
        <w:t xml:space="preserve">             </w:t>
      </w:r>
      <w:r w:rsidRPr="003B3EE5">
        <w:rPr>
          <w:rFonts w:ascii="Times New Roman" w:eastAsia="Calibri" w:hAnsi="Times New Roman" w:cs="Times New Roman"/>
          <w:color w:val="000000"/>
        </w:rPr>
        <w:t xml:space="preserve"> </w:t>
      </w:r>
      <w:r w:rsidR="005A6512" w:rsidRPr="003B3EE5">
        <w:rPr>
          <w:rFonts w:ascii="Times New Roman" w:eastAsia="Calibri" w:hAnsi="Times New Roman" w:cs="Times New Roman"/>
          <w:color w:val="000000"/>
        </w:rPr>
        <w:t xml:space="preserve">       </w:t>
      </w:r>
      <w:r w:rsidRPr="003B3EE5">
        <w:rPr>
          <w:rFonts w:ascii="Times New Roman" w:hAnsi="Times New Roman" w:cs="Times New Roman"/>
          <w:b/>
        </w:rPr>
        <w:t>Технико-экономические показатели</w:t>
      </w:r>
    </w:p>
    <w:p w:rsidR="002405C2" w:rsidRPr="003B3EE5" w:rsidRDefault="002405C2" w:rsidP="003B4782">
      <w:pPr>
        <w:pStyle w:val="Style1"/>
        <w:widowControl/>
        <w:tabs>
          <w:tab w:val="left" w:pos="970"/>
        </w:tabs>
        <w:spacing w:line="240" w:lineRule="auto"/>
        <w:ind w:left="368" w:right="425" w:firstLine="283"/>
        <w:jc w:val="left"/>
        <w:rPr>
          <w:rFonts w:ascii="Times New Roman" w:hAnsi="Times New Roman" w:cs="Times New Roman"/>
          <w:b/>
        </w:rPr>
      </w:pPr>
    </w:p>
    <w:p w:rsidR="002405C2" w:rsidRPr="003B3EE5" w:rsidRDefault="009F0FFF" w:rsidP="009F0FFF">
      <w:pPr>
        <w:pStyle w:val="Style1"/>
        <w:widowControl/>
        <w:tabs>
          <w:tab w:val="left" w:pos="970"/>
        </w:tabs>
        <w:spacing w:line="240" w:lineRule="auto"/>
        <w:ind w:right="-1"/>
        <w:rPr>
          <w:rFonts w:ascii="Times New Roman" w:hAnsi="Times New Roman" w:cs="Times New Roman"/>
        </w:rPr>
      </w:pPr>
      <w:r w:rsidRPr="003B3EE5">
        <w:rPr>
          <w:rFonts w:ascii="Times New Roman" w:hAnsi="Times New Roman" w:cs="Times New Roman"/>
        </w:rPr>
        <w:t>Объекты</w:t>
      </w:r>
      <w:r w:rsidR="001B371A" w:rsidRPr="003B3EE5">
        <w:rPr>
          <w:rFonts w:ascii="Times New Roman" w:hAnsi="Times New Roman" w:cs="Times New Roman"/>
        </w:rPr>
        <w:t xml:space="preserve"> представляют собой блокированные жилые дома </w:t>
      </w:r>
      <w:r w:rsidRPr="003B3EE5">
        <w:rPr>
          <w:rFonts w:ascii="Times New Roman" w:hAnsi="Times New Roman" w:cs="Times New Roman"/>
        </w:rPr>
        <w:t>с 2 квартирами типовых потребительских качеств.</w:t>
      </w:r>
      <w:r w:rsidR="00386B39" w:rsidRPr="003B3EE5">
        <w:rPr>
          <w:rFonts w:ascii="Times New Roman" w:hAnsi="Times New Roman" w:cs="Times New Roman"/>
        </w:rPr>
        <w:t xml:space="preserve"> В разрезе 1 дома:</w:t>
      </w:r>
    </w:p>
    <w:p w:rsidR="002405C2" w:rsidRPr="003B3EE5" w:rsidRDefault="002405C2" w:rsidP="003B4782">
      <w:pPr>
        <w:pStyle w:val="Style1"/>
        <w:widowControl/>
        <w:tabs>
          <w:tab w:val="left" w:pos="970"/>
        </w:tabs>
        <w:spacing w:line="240" w:lineRule="auto"/>
        <w:ind w:left="368" w:right="425" w:firstLine="283"/>
        <w:jc w:val="left"/>
        <w:rPr>
          <w:rFonts w:ascii="Times New Roman" w:hAnsi="Times New Roman" w:cs="Times New Roman"/>
          <w:b/>
        </w:rPr>
      </w:pPr>
    </w:p>
    <w:p w:rsidR="002405C2" w:rsidRPr="003B3EE5" w:rsidRDefault="009F0FFF" w:rsidP="009F0FFF">
      <w:pPr>
        <w:pStyle w:val="Style1"/>
        <w:widowControl/>
        <w:numPr>
          <w:ilvl w:val="0"/>
          <w:numId w:val="2"/>
        </w:numPr>
        <w:tabs>
          <w:tab w:val="left" w:pos="970"/>
        </w:tabs>
        <w:spacing w:line="240" w:lineRule="auto"/>
        <w:ind w:right="425"/>
        <w:jc w:val="left"/>
        <w:rPr>
          <w:rFonts w:ascii="Times New Roman" w:hAnsi="Times New Roman" w:cs="Times New Roman"/>
        </w:rPr>
      </w:pPr>
      <w:r w:rsidRPr="003B3EE5">
        <w:rPr>
          <w:rFonts w:ascii="Times New Roman" w:hAnsi="Times New Roman" w:cs="Times New Roman"/>
        </w:rPr>
        <w:t>Общая площадь здания – 117,48 м.кв.</w:t>
      </w:r>
    </w:p>
    <w:p w:rsidR="009F0FFF" w:rsidRPr="003B3EE5" w:rsidRDefault="009F0FFF" w:rsidP="009F0FFF">
      <w:pPr>
        <w:pStyle w:val="Style1"/>
        <w:widowControl/>
        <w:numPr>
          <w:ilvl w:val="0"/>
          <w:numId w:val="2"/>
        </w:numPr>
        <w:tabs>
          <w:tab w:val="left" w:pos="970"/>
        </w:tabs>
        <w:spacing w:line="240" w:lineRule="auto"/>
        <w:ind w:right="425"/>
        <w:jc w:val="left"/>
        <w:rPr>
          <w:rFonts w:ascii="Times New Roman" w:hAnsi="Times New Roman" w:cs="Times New Roman"/>
        </w:rPr>
      </w:pPr>
      <w:r w:rsidRPr="003B3EE5">
        <w:rPr>
          <w:rFonts w:ascii="Times New Roman" w:hAnsi="Times New Roman" w:cs="Times New Roman"/>
        </w:rPr>
        <w:lastRenderedPageBreak/>
        <w:t>Жилая площадь одной квартиры – 55,50 м.кв.</w:t>
      </w:r>
    </w:p>
    <w:p w:rsidR="009F0FFF" w:rsidRPr="003B3EE5" w:rsidRDefault="009F0FFF" w:rsidP="009F0FFF">
      <w:pPr>
        <w:pStyle w:val="Style1"/>
        <w:widowControl/>
        <w:numPr>
          <w:ilvl w:val="0"/>
          <w:numId w:val="2"/>
        </w:numPr>
        <w:tabs>
          <w:tab w:val="left" w:pos="970"/>
        </w:tabs>
        <w:spacing w:line="240" w:lineRule="auto"/>
        <w:ind w:right="425"/>
        <w:jc w:val="left"/>
        <w:rPr>
          <w:rFonts w:ascii="Times New Roman" w:hAnsi="Times New Roman" w:cs="Times New Roman"/>
        </w:rPr>
      </w:pPr>
      <w:r w:rsidRPr="003B3EE5">
        <w:rPr>
          <w:rFonts w:ascii="Times New Roman" w:hAnsi="Times New Roman" w:cs="Times New Roman"/>
        </w:rPr>
        <w:t xml:space="preserve">Площадь </w:t>
      </w:r>
      <w:proofErr w:type="gramStart"/>
      <w:r w:rsidRPr="003B3EE5">
        <w:rPr>
          <w:rFonts w:ascii="Times New Roman" w:hAnsi="Times New Roman" w:cs="Times New Roman"/>
        </w:rPr>
        <w:t>застройки здания</w:t>
      </w:r>
      <w:proofErr w:type="gramEnd"/>
      <w:r w:rsidRPr="003B3EE5">
        <w:rPr>
          <w:rFonts w:ascii="Times New Roman" w:hAnsi="Times New Roman" w:cs="Times New Roman"/>
        </w:rPr>
        <w:t xml:space="preserve"> – 152,57 м.кв.</w:t>
      </w:r>
    </w:p>
    <w:p w:rsidR="009F0FFF" w:rsidRPr="003B3EE5" w:rsidRDefault="009F0FFF" w:rsidP="009F0FFF">
      <w:pPr>
        <w:pStyle w:val="Style1"/>
        <w:widowControl/>
        <w:numPr>
          <w:ilvl w:val="0"/>
          <w:numId w:val="2"/>
        </w:numPr>
        <w:tabs>
          <w:tab w:val="left" w:pos="970"/>
        </w:tabs>
        <w:spacing w:line="240" w:lineRule="auto"/>
        <w:ind w:right="425"/>
        <w:jc w:val="left"/>
        <w:rPr>
          <w:rFonts w:ascii="Times New Roman" w:hAnsi="Times New Roman" w:cs="Times New Roman"/>
        </w:rPr>
      </w:pPr>
      <w:r w:rsidRPr="003B3EE5">
        <w:rPr>
          <w:rFonts w:ascii="Times New Roman" w:hAnsi="Times New Roman" w:cs="Times New Roman"/>
        </w:rPr>
        <w:t>Строительный объем здания – 313,18 м.кв.</w:t>
      </w:r>
    </w:p>
    <w:p w:rsidR="003E4218" w:rsidRPr="003B3EE5" w:rsidRDefault="003E4218" w:rsidP="003E421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Порядок проведения общественного обсуждения</w:t>
      </w:r>
    </w:p>
    <w:p w:rsidR="00386B39" w:rsidRPr="003B3EE5" w:rsidRDefault="00386B39" w:rsidP="003E421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</w:pP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Общественное обсуждение будет проведено 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рай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исполкомом в период с 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02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 по 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26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.2022.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 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02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 по 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16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 экспозиция проекта будет размещена в </w:t>
      </w:r>
      <w:proofErr w:type="spellStart"/>
      <w:r w:rsidR="00397631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каб</w:t>
      </w:r>
      <w:proofErr w:type="spellEnd"/>
      <w:r w:rsidR="00397631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205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горисполкома по адресу: 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пл. Ленина, 2.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Электронная версия проекта представлена на сайте горисполкома </w:t>
      </w:r>
    </w:p>
    <w:p w:rsidR="0020384E" w:rsidRPr="003B3EE5" w:rsidRDefault="0020384E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ru-RU"/>
        </w:rPr>
        <w:t>https://khotimsk.gov.by/obsuzhdaem-vmeste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В общественном обсуждении могут участвовать физические лица, их объединения, юридические лица. </w:t>
      </w:r>
      <w:proofErr w:type="gramStart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Во время проведения общественного обсуждения проекта участники общественного обсуждения вправе направлять организатору (</w:t>
      </w:r>
      <w:r w:rsidR="00397631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отдел строительства,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архитектуры и</w:t>
      </w:r>
      <w:r w:rsidR="00397631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ЖКХ рай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исполкома) письменные или электронные замечания и предложения (адрес:</w:t>
      </w:r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213667, г.п.</w:t>
      </w:r>
      <w:proofErr w:type="gramEnd"/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proofErr w:type="gramStart"/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Хотимск, пл. Ленина, 2, </w:t>
      </w:r>
      <w:proofErr w:type="spellStart"/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каб</w:t>
      </w:r>
      <w:proofErr w:type="spellEnd"/>
      <w:r w:rsidR="00630625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 205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; электронная почта: </w:t>
      </w:r>
      <w:hyperlink r:id="rId8" w:history="1">
        <w:r w:rsidR="00630625" w:rsidRPr="003B3EE5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hotimsk119@khotimsk.gov.by</w:t>
        </w:r>
      </w:hyperlink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).</w:t>
      </w:r>
      <w:proofErr w:type="gramEnd"/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Замечания и предложения </w:t>
      </w:r>
      <w:r w:rsidRPr="003B3EE5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граждан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в обязательном порядке должны содержать ФИО гражданина, адрес его места жительства или места работы (учебы), личную подпись гражданина (кроме электронных обращений); </w:t>
      </w:r>
      <w:r w:rsidRPr="003B3EE5">
        <w:rPr>
          <w:rFonts w:ascii="Times New Roman" w:eastAsia="Times New Roman" w:hAnsi="Times New Roman" w:cs="Times New Roman"/>
          <w:b/>
          <w:bCs/>
          <w:i/>
          <w:iCs/>
          <w:color w:val="343434"/>
          <w:sz w:val="24"/>
          <w:szCs w:val="24"/>
          <w:lang w:eastAsia="ru-RU"/>
        </w:rPr>
        <w:t>юридических лиц 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—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Замечания и предложения от общественности принимаются в период проведения общественного обсуждения и рассматриваются на архитектурно-градостроительном совете, формируемом Могилевским </w:t>
      </w:r>
      <w:r w:rsidR="00397631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областным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исполнительным комитетом.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Презентация проекта участникам общественного обсуждения состоится 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04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.2022 в 14:00 в здании 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рай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исполкома (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пл. Ленина,2 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-й этаж, </w:t>
      </w:r>
      <w:proofErr w:type="spellStart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каб</w:t>
      </w:r>
      <w:proofErr w:type="spellEnd"/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 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205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).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По всем возникающим вопросам связыва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ться с организатором тел.: (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8-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02247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)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79535.</w:t>
      </w:r>
    </w:p>
    <w:p w:rsidR="003E4218" w:rsidRPr="003B3EE5" w:rsidRDefault="003E4218" w:rsidP="00386B39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Уведомления о проведении общественных обсуждений размещены: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 xml:space="preserve">— в электронном виде — на официальном сайте </w:t>
      </w:r>
      <w:proofErr w:type="spellStart"/>
      <w:r w:rsidR="0020384E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Хотимского</w:t>
      </w:r>
      <w:proofErr w:type="spellEnd"/>
      <w:r w:rsidR="0020384E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районного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исполнительного комитета:</w:t>
      </w:r>
      <w:r w:rsidR="003B4782" w:rsidRPr="003B3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u w:val="single"/>
          <w:lang w:eastAsia="ru-RU"/>
        </w:rPr>
        <w:t>http</w:t>
      </w:r>
      <w:proofErr w:type="spellEnd"/>
      <w:r w:rsidR="0020384E" w:rsidRPr="003B3EE5">
        <w:rPr>
          <w:rFonts w:ascii="Times New Roman" w:eastAsia="Times New Roman" w:hAnsi="Times New Roman" w:cs="Times New Roman"/>
          <w:color w:val="343434"/>
          <w:sz w:val="24"/>
          <w:szCs w:val="24"/>
          <w:u w:val="single"/>
          <w:lang w:val="en-US" w:eastAsia="ru-RU"/>
        </w:rPr>
        <w:t>s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u w:val="single"/>
          <w:lang w:eastAsia="ru-RU"/>
        </w:rPr>
        <w:t>://khotimsk.gov.by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</w:t>
      </w:r>
      <w:r w:rsidR="0020384E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22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.2022.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br/>
        <w:t>— в печатных средствах массовой информации — в газете «</w:t>
      </w:r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Шлях </w:t>
      </w:r>
      <w:proofErr w:type="spellStart"/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Кастрычн</w:t>
      </w:r>
      <w:proofErr w:type="spellEnd"/>
      <w:proofErr w:type="gramStart"/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val="en-US" w:eastAsia="ru-RU"/>
        </w:rPr>
        <w:t>i</w:t>
      </w:r>
      <w:proofErr w:type="gramEnd"/>
      <w:r w:rsidR="003B4782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» от 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23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.0</w:t>
      </w:r>
      <w:r w:rsidR="002211E8"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</w:t>
      </w:r>
      <w:r w:rsidRPr="003B3EE5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.2022.</w:t>
      </w:r>
    </w:p>
    <w:p w:rsidR="00A3109D" w:rsidRDefault="00A3109D">
      <w:bookmarkStart w:id="0" w:name="_GoBack"/>
      <w:bookmarkEnd w:id="0"/>
    </w:p>
    <w:sectPr w:rsidR="00A3109D" w:rsidSect="003927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34A"/>
    <w:multiLevelType w:val="hybridMultilevel"/>
    <w:tmpl w:val="22267744"/>
    <w:lvl w:ilvl="0" w:tplc="E6CA6A5E">
      <w:start w:val="1"/>
      <w:numFmt w:val="decimal"/>
      <w:lvlText w:val="%1."/>
      <w:lvlJc w:val="left"/>
      <w:pPr>
        <w:ind w:left="12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4F232E8C"/>
    <w:multiLevelType w:val="hybridMultilevel"/>
    <w:tmpl w:val="E22A0390"/>
    <w:lvl w:ilvl="0" w:tplc="01103252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218"/>
    <w:rsid w:val="001B371A"/>
    <w:rsid w:val="0020384E"/>
    <w:rsid w:val="002211E8"/>
    <w:rsid w:val="002405C2"/>
    <w:rsid w:val="002619B0"/>
    <w:rsid w:val="00386B39"/>
    <w:rsid w:val="003927A1"/>
    <w:rsid w:val="00397631"/>
    <w:rsid w:val="003B3EE5"/>
    <w:rsid w:val="003B4782"/>
    <w:rsid w:val="003C0EC5"/>
    <w:rsid w:val="003E4218"/>
    <w:rsid w:val="0043251D"/>
    <w:rsid w:val="004B25C0"/>
    <w:rsid w:val="0053422E"/>
    <w:rsid w:val="005A6512"/>
    <w:rsid w:val="00630625"/>
    <w:rsid w:val="00783328"/>
    <w:rsid w:val="00787F1A"/>
    <w:rsid w:val="009B79E6"/>
    <w:rsid w:val="009F0FFF"/>
    <w:rsid w:val="00A3109D"/>
    <w:rsid w:val="00A61263"/>
    <w:rsid w:val="00C7379B"/>
    <w:rsid w:val="00DD6987"/>
    <w:rsid w:val="00EF36CB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E"/>
  </w:style>
  <w:style w:type="paragraph" w:styleId="2">
    <w:name w:val="heading 2"/>
    <w:basedOn w:val="a"/>
    <w:link w:val="20"/>
    <w:uiPriority w:val="9"/>
    <w:qFormat/>
    <w:rsid w:val="003E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218"/>
    <w:rPr>
      <w:b/>
      <w:bCs/>
    </w:rPr>
  </w:style>
  <w:style w:type="character" w:styleId="a5">
    <w:name w:val="Hyperlink"/>
    <w:basedOn w:val="a0"/>
    <w:uiPriority w:val="99"/>
    <w:semiHidden/>
    <w:unhideWhenUsed/>
    <w:rsid w:val="003E4218"/>
    <w:rPr>
      <w:color w:val="0000FF"/>
      <w:u w:val="single"/>
    </w:rPr>
  </w:style>
  <w:style w:type="character" w:styleId="a6">
    <w:name w:val="Emphasis"/>
    <w:basedOn w:val="a0"/>
    <w:uiPriority w:val="20"/>
    <w:qFormat/>
    <w:rsid w:val="003E4218"/>
    <w:rPr>
      <w:i/>
      <w:iCs/>
    </w:rPr>
  </w:style>
  <w:style w:type="paragraph" w:customStyle="1" w:styleId="Style1">
    <w:name w:val="Style1"/>
    <w:basedOn w:val="a"/>
    <w:uiPriority w:val="99"/>
    <w:rsid w:val="003B4782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4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218"/>
    <w:rPr>
      <w:b/>
      <w:bCs/>
    </w:rPr>
  </w:style>
  <w:style w:type="character" w:styleId="a5">
    <w:name w:val="Hyperlink"/>
    <w:basedOn w:val="a0"/>
    <w:uiPriority w:val="99"/>
    <w:semiHidden/>
    <w:unhideWhenUsed/>
    <w:rsid w:val="003E4218"/>
    <w:rPr>
      <w:color w:val="0000FF"/>
      <w:u w:val="single"/>
    </w:rPr>
  </w:style>
  <w:style w:type="character" w:styleId="a6">
    <w:name w:val="Emphasis"/>
    <w:basedOn w:val="a0"/>
    <w:uiPriority w:val="20"/>
    <w:qFormat/>
    <w:rsid w:val="003E4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imsk119@khotimsk.gov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ss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imsk119@khotimsk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Анженко Александр Николаевич</dc:creator>
  <cp:lastModifiedBy>Анженко Александр Николаевич</cp:lastModifiedBy>
  <cp:revision>20</cp:revision>
  <dcterms:created xsi:type="dcterms:W3CDTF">2022-02-14T05:38:00Z</dcterms:created>
  <dcterms:modified xsi:type="dcterms:W3CDTF">2022-04-21T05:33:00Z</dcterms:modified>
</cp:coreProperties>
</file>