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ACB2" w14:textId="11C3F057" w:rsidR="00F43F37" w:rsidRPr="00CB74EE" w:rsidRDefault="00F43F37" w:rsidP="00F43F3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/>
          <w:sz w:val="30"/>
          <w:szCs w:val="30"/>
          <w:lang w:eastAsia="en-US"/>
        </w:rPr>
        <w:t xml:space="preserve">В дополнение к ранее опубликованной информации от </w:t>
      </w:r>
      <w:r>
        <w:rPr>
          <w:rFonts w:ascii="Times New Roman" w:eastAsia="Calibri" w:hAnsi="Times New Roman"/>
          <w:sz w:val="30"/>
          <w:szCs w:val="30"/>
          <w:lang w:eastAsia="en-US"/>
        </w:rPr>
        <w:t>03</w:t>
      </w:r>
      <w:r>
        <w:rPr>
          <w:rFonts w:ascii="Times New Roman" w:eastAsia="Calibri" w:hAnsi="Times New Roman"/>
          <w:sz w:val="30"/>
          <w:szCs w:val="30"/>
          <w:lang w:eastAsia="en-US"/>
        </w:rPr>
        <w:t>.</w:t>
      </w:r>
      <w:r>
        <w:rPr>
          <w:rFonts w:ascii="Times New Roman" w:eastAsia="Calibri" w:hAnsi="Times New Roman"/>
          <w:sz w:val="30"/>
          <w:szCs w:val="30"/>
          <w:lang w:eastAsia="en-US"/>
        </w:rPr>
        <w:t>04</w:t>
      </w:r>
      <w:r>
        <w:rPr>
          <w:rFonts w:ascii="Times New Roman" w:eastAsia="Calibri" w:hAnsi="Times New Roman"/>
          <w:sz w:val="30"/>
          <w:szCs w:val="30"/>
          <w:lang w:eastAsia="en-US"/>
        </w:rPr>
        <w:t>.202</w:t>
      </w:r>
      <w:r>
        <w:rPr>
          <w:rFonts w:ascii="Times New Roman" w:eastAsia="Calibri" w:hAnsi="Times New Roman"/>
          <w:sz w:val="30"/>
          <w:szCs w:val="30"/>
          <w:lang w:eastAsia="en-US"/>
        </w:rPr>
        <w:t>3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CB74EE">
        <w:rPr>
          <w:rFonts w:ascii="Times New Roman" w:eastAsia="Calibri" w:hAnsi="Times New Roman"/>
          <w:b/>
          <w:bCs/>
          <w:sz w:val="30"/>
          <w:szCs w:val="30"/>
          <w:lang w:eastAsia="en-US"/>
        </w:rPr>
        <w:t>о</w:t>
      </w:r>
      <w:r w:rsidRPr="000F15BA">
        <w:rPr>
          <w:rFonts w:ascii="Times New Roman" w:hAnsi="Times New Roman"/>
          <w:b/>
          <w:sz w:val="30"/>
          <w:szCs w:val="30"/>
        </w:rPr>
        <w:t xml:space="preserve"> работе хирургического отделения учреждения здравоохранения «Хотимская центральная районная больница»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43F37">
        <w:rPr>
          <w:rFonts w:ascii="Times New Roman" w:hAnsi="Times New Roman"/>
          <w:bCs/>
          <w:sz w:val="30"/>
          <w:szCs w:val="30"/>
        </w:rPr>
        <w:t>(далее - УЗ «Хотимская ЦРБ»</w:t>
      </w:r>
      <w:r>
        <w:rPr>
          <w:rFonts w:ascii="Times New Roman" w:eastAsia="Calibri" w:hAnsi="Times New Roman"/>
          <w:sz w:val="30"/>
          <w:szCs w:val="30"/>
          <w:lang w:eastAsia="en-US"/>
        </w:rPr>
        <w:t>)</w:t>
      </w:r>
      <w:r w:rsidRPr="00F43F37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/>
          <w:sz w:val="30"/>
          <w:szCs w:val="30"/>
          <w:lang w:eastAsia="en-US"/>
        </w:rPr>
        <w:t>Хотимский районный исполнительный комитет сообщает следующее.</w:t>
      </w:r>
    </w:p>
    <w:p w14:paraId="1B5B411A" w14:textId="77777777" w:rsidR="00F43F37" w:rsidRPr="00E92E18" w:rsidRDefault="00F43F37" w:rsidP="00F43F3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2E18">
        <w:rPr>
          <w:rFonts w:ascii="Times New Roman" w:hAnsi="Times New Roman"/>
          <w:sz w:val="30"/>
          <w:szCs w:val="30"/>
        </w:rPr>
        <w:t>По результатам повторного прохождения медицинской аккредитации по профилю заболеваний, состояний, синдромов «Хирургия» УЗ «Хотимская ЦРБ» получен отказ государственного учреждения «Республиканский научно-практический центр медицинских технологий, информатизации, управления и экономики здравоохранения» в осуществлении административной процедуры № 9.14.1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548.</w:t>
      </w:r>
    </w:p>
    <w:p w14:paraId="16DD55EB" w14:textId="77777777" w:rsidR="00F43F37" w:rsidRPr="00E92E18" w:rsidRDefault="00F43F37" w:rsidP="00F43F3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2E18">
        <w:rPr>
          <w:rFonts w:ascii="Times New Roman" w:hAnsi="Times New Roman"/>
          <w:sz w:val="30"/>
          <w:szCs w:val="30"/>
        </w:rPr>
        <w:t xml:space="preserve">В связи с вышеизложенным планируется реорганизация хирургического отделения УЗ «Хотимская ЦРБ», вместе с тем доступность медицинской помощи пациентам хирургического </w:t>
      </w:r>
      <w:r>
        <w:rPr>
          <w:rFonts w:ascii="Times New Roman" w:hAnsi="Times New Roman"/>
          <w:sz w:val="30"/>
          <w:szCs w:val="30"/>
        </w:rPr>
        <w:t xml:space="preserve">и гинекологического </w:t>
      </w:r>
      <w:r w:rsidRPr="00E92E18">
        <w:rPr>
          <w:rFonts w:ascii="Times New Roman" w:hAnsi="Times New Roman"/>
          <w:sz w:val="30"/>
          <w:szCs w:val="30"/>
        </w:rPr>
        <w:t>профиля сохраняется на прежнем уровне</w:t>
      </w:r>
      <w:r>
        <w:rPr>
          <w:rFonts w:ascii="Times New Roman" w:hAnsi="Times New Roman"/>
          <w:sz w:val="30"/>
          <w:szCs w:val="30"/>
        </w:rPr>
        <w:t>,</w:t>
      </w:r>
      <w:r w:rsidRPr="00E92E18">
        <w:rPr>
          <w:rFonts w:ascii="Times New Roman" w:hAnsi="Times New Roman"/>
          <w:sz w:val="30"/>
          <w:szCs w:val="30"/>
        </w:rPr>
        <w:t xml:space="preserve"> коечный фонд оста</w:t>
      </w:r>
      <w:r>
        <w:rPr>
          <w:rFonts w:ascii="Times New Roman" w:hAnsi="Times New Roman"/>
          <w:sz w:val="30"/>
          <w:szCs w:val="30"/>
        </w:rPr>
        <w:t>е</w:t>
      </w:r>
      <w:r w:rsidRPr="00E92E18">
        <w:rPr>
          <w:rFonts w:ascii="Times New Roman" w:hAnsi="Times New Roman"/>
          <w:sz w:val="30"/>
          <w:szCs w:val="30"/>
        </w:rPr>
        <w:t>тся без изменений (в отделении 15 коек)</w:t>
      </w:r>
      <w:r>
        <w:rPr>
          <w:rFonts w:ascii="Times New Roman" w:hAnsi="Times New Roman"/>
          <w:sz w:val="30"/>
          <w:szCs w:val="30"/>
        </w:rPr>
        <w:t>.</w:t>
      </w:r>
    </w:p>
    <w:p w14:paraId="4435D92F" w14:textId="77777777" w:rsidR="00F43F37" w:rsidRPr="00E92E18" w:rsidRDefault="00F43F37" w:rsidP="00F43F3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92E18">
        <w:rPr>
          <w:rFonts w:ascii="Times New Roman" w:hAnsi="Times New Roman"/>
          <w:sz w:val="30"/>
          <w:szCs w:val="30"/>
        </w:rPr>
        <w:t>Также напоминаем, что на основании приказа главного управления по здравоохранению Могилевского облисполкома от 11</w:t>
      </w:r>
      <w:r>
        <w:rPr>
          <w:rFonts w:ascii="Times New Roman" w:hAnsi="Times New Roman"/>
          <w:sz w:val="30"/>
          <w:szCs w:val="30"/>
        </w:rPr>
        <w:t xml:space="preserve"> октября </w:t>
      </w:r>
      <w:r w:rsidRPr="00E92E18">
        <w:rPr>
          <w:rFonts w:ascii="Times New Roman" w:hAnsi="Times New Roman"/>
          <w:sz w:val="30"/>
          <w:szCs w:val="30"/>
        </w:rPr>
        <w:t>2019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E92E18">
        <w:rPr>
          <w:rFonts w:ascii="Times New Roman" w:hAnsi="Times New Roman"/>
          <w:sz w:val="30"/>
          <w:szCs w:val="30"/>
        </w:rPr>
        <w:t xml:space="preserve"> № 301-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E92E18">
        <w:rPr>
          <w:rFonts w:ascii="Times New Roman" w:hAnsi="Times New Roman"/>
          <w:sz w:val="30"/>
          <w:szCs w:val="30"/>
        </w:rPr>
        <w:t xml:space="preserve"> «Об организации оказания хирургической помощи населению Хотимского района» экстренная хирургическая помощь жителям Хотимского района оказывается в учреждении здравоохранения «Костюковичская центральная районная больница», плановая хирургическая (операционная) помощь - в учреждении здравоохранения «Могилевская областная клиническая больница». </w:t>
      </w:r>
    </w:p>
    <w:p w14:paraId="7D762B41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27232E54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02758E40" w14:textId="39665DA4" w:rsidR="00F43F37" w:rsidRPr="00E92E18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  <w:r w:rsidRPr="00E92E18">
        <w:rPr>
          <w:rFonts w:ascii="Times New Roman" w:eastAsiaTheme="minorHAnsi" w:hAnsi="Times New Roman"/>
          <w:color w:val="000000"/>
          <w:sz w:val="30"/>
          <w:szCs w:val="30"/>
          <w:lang w:eastAsia="en-US"/>
        </w:rPr>
        <w:t>Заместитель председателя</w:t>
      </w:r>
    </w:p>
    <w:p w14:paraId="72DEDBED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  <w:r w:rsidRPr="00E92E18">
        <w:rPr>
          <w:rFonts w:ascii="Times New Roman" w:eastAsiaTheme="minorHAnsi" w:hAnsi="Times New Roman"/>
          <w:color w:val="000000"/>
          <w:sz w:val="30"/>
          <w:szCs w:val="30"/>
          <w:lang w:eastAsia="en-US"/>
        </w:rPr>
        <w:t xml:space="preserve">райисполкома                                           </w:t>
      </w:r>
      <w:r w:rsidRPr="00E92E18">
        <w:rPr>
          <w:rFonts w:ascii="Times New Roman" w:eastAsiaTheme="minorHAnsi" w:hAnsi="Times New Roman"/>
          <w:color w:val="000000"/>
          <w:sz w:val="30"/>
          <w:szCs w:val="30"/>
          <w:lang w:eastAsia="en-US"/>
        </w:rPr>
        <w:tab/>
      </w:r>
      <w:r w:rsidRPr="00E92E18">
        <w:rPr>
          <w:rFonts w:ascii="Times New Roman" w:eastAsiaTheme="minorHAnsi" w:hAnsi="Times New Roman"/>
          <w:color w:val="000000"/>
          <w:sz w:val="30"/>
          <w:szCs w:val="30"/>
          <w:lang w:eastAsia="en-US"/>
        </w:rPr>
        <w:tab/>
      </w:r>
      <w:r w:rsidRPr="00E92E18">
        <w:rPr>
          <w:rFonts w:ascii="Times New Roman" w:eastAsiaTheme="minorHAnsi" w:hAnsi="Times New Roman"/>
          <w:color w:val="000000"/>
          <w:sz w:val="30"/>
          <w:szCs w:val="30"/>
          <w:lang w:eastAsia="en-US"/>
        </w:rPr>
        <w:tab/>
        <w:t>Н.А.Хучев</w:t>
      </w:r>
    </w:p>
    <w:p w14:paraId="3AC799B2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2385B42B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336EDB8F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29DC6C56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6F61D90C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34F91AEE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12A7F5B6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5A17371A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5889CF97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rFonts w:ascii="Times New Roman" w:eastAsiaTheme="minorHAnsi" w:hAnsi="Times New Roman"/>
          <w:color w:val="000000"/>
          <w:sz w:val="30"/>
          <w:szCs w:val="30"/>
          <w:lang w:eastAsia="en-US"/>
        </w:rPr>
      </w:pPr>
    </w:p>
    <w:p w14:paraId="7DFDED33" w14:textId="2FBD1A67" w:rsidR="00F43F37" w:rsidRPr="00E92E18" w:rsidRDefault="00F43F37" w:rsidP="00F43F37">
      <w:pPr>
        <w:autoSpaceDE w:val="0"/>
        <w:autoSpaceDN w:val="0"/>
        <w:adjustRightInd w:val="0"/>
        <w:spacing w:after="0" w:line="280" w:lineRule="exact"/>
        <w:rPr>
          <w:sz w:val="30"/>
          <w:szCs w:val="30"/>
        </w:rPr>
      </w:pPr>
      <w:r>
        <w:rPr>
          <w:rFonts w:ascii="Times New Roman" w:eastAsiaTheme="minorHAnsi" w:hAnsi="Times New Roman"/>
          <w:color w:val="000000"/>
          <w:sz w:val="30"/>
          <w:szCs w:val="30"/>
          <w:lang w:eastAsia="en-US"/>
        </w:rPr>
        <w:t>24.05.2023</w:t>
      </w:r>
    </w:p>
    <w:p w14:paraId="6AA81985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sz w:val="18"/>
          <w:szCs w:val="18"/>
        </w:rPr>
      </w:pPr>
    </w:p>
    <w:p w14:paraId="4DE7EEFD" w14:textId="77777777" w:rsidR="00F43F37" w:rsidRDefault="00F43F37" w:rsidP="00F43F37">
      <w:pPr>
        <w:autoSpaceDE w:val="0"/>
        <w:autoSpaceDN w:val="0"/>
        <w:adjustRightInd w:val="0"/>
        <w:spacing w:after="0" w:line="280" w:lineRule="exact"/>
        <w:rPr>
          <w:sz w:val="18"/>
          <w:szCs w:val="18"/>
        </w:rPr>
      </w:pPr>
    </w:p>
    <w:p w14:paraId="23ED6C6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FC"/>
    <w:rsid w:val="006459FC"/>
    <w:rsid w:val="006C0B77"/>
    <w:rsid w:val="008242FF"/>
    <w:rsid w:val="00870751"/>
    <w:rsid w:val="00922C48"/>
    <w:rsid w:val="00B915B7"/>
    <w:rsid w:val="00EA59DF"/>
    <w:rsid w:val="00EE4070"/>
    <w:rsid w:val="00F12C76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4DC3"/>
  <w15:chartTrackingRefBased/>
  <w15:docId w15:val="{CA3B8E6D-5E59-40BD-884A-8BA7B913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F37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2</cp:revision>
  <dcterms:created xsi:type="dcterms:W3CDTF">2023-05-25T05:04:00Z</dcterms:created>
  <dcterms:modified xsi:type="dcterms:W3CDTF">2023-05-25T05:09:00Z</dcterms:modified>
</cp:coreProperties>
</file>