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68F53" w14:textId="561D9098" w:rsidR="00DC5B3C" w:rsidRPr="00DC5B3C" w:rsidRDefault="00DC5B3C" w:rsidP="00DC5B3C">
      <w:pPr>
        <w:jc w:val="both"/>
        <w:rPr>
          <w:b/>
          <w:bCs/>
          <w:sz w:val="30"/>
          <w:szCs w:val="30"/>
        </w:rPr>
      </w:pPr>
      <w:bookmarkStart w:id="0" w:name="_GoBack"/>
      <w:bookmarkEnd w:id="0"/>
      <w:r w:rsidRPr="00DC5B3C">
        <w:rPr>
          <w:b/>
          <w:bCs/>
          <w:sz w:val="30"/>
          <w:szCs w:val="30"/>
        </w:rPr>
        <w:t xml:space="preserve">Анализ работы с обращениями граждан и юридических лиц </w:t>
      </w:r>
    </w:p>
    <w:p w14:paraId="216C9E20" w14:textId="5BC725E0" w:rsidR="00DC5B3C" w:rsidRPr="00DC5B3C" w:rsidRDefault="00DC5B3C" w:rsidP="00DC5B3C">
      <w:pPr>
        <w:jc w:val="both"/>
        <w:rPr>
          <w:b/>
          <w:bCs/>
          <w:sz w:val="30"/>
          <w:szCs w:val="30"/>
        </w:rPr>
      </w:pPr>
      <w:r w:rsidRPr="00DC5B3C">
        <w:rPr>
          <w:b/>
          <w:bCs/>
          <w:sz w:val="30"/>
          <w:szCs w:val="30"/>
        </w:rPr>
        <w:t>в Хотимском райисполкоме за 1 квартал 2023 года</w:t>
      </w:r>
    </w:p>
    <w:p w14:paraId="11F67F55" w14:textId="77777777" w:rsidR="00DC5B3C" w:rsidRPr="00DC5B3C" w:rsidRDefault="00DC5B3C" w:rsidP="00DC5B3C">
      <w:pPr>
        <w:jc w:val="both"/>
        <w:rPr>
          <w:b/>
          <w:bCs/>
          <w:sz w:val="30"/>
          <w:szCs w:val="30"/>
        </w:rPr>
      </w:pPr>
    </w:p>
    <w:p w14:paraId="5DC4CFB6" w14:textId="3E91D649" w:rsidR="00DC5B3C" w:rsidRDefault="00DC5B3C" w:rsidP="00DC5B3C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Хотимский райисполком в 1 квартале 2023 года поступило 11 обращений граждан </w:t>
      </w:r>
      <w:r>
        <w:rPr>
          <w:i/>
          <w:sz w:val="30"/>
          <w:szCs w:val="30"/>
        </w:rPr>
        <w:t xml:space="preserve">(8 письменных и 3 электронных). </w:t>
      </w:r>
      <w:r>
        <w:rPr>
          <w:iCs/>
          <w:sz w:val="30"/>
          <w:szCs w:val="30"/>
        </w:rPr>
        <w:t>От</w:t>
      </w:r>
      <w:r>
        <w:rPr>
          <w:sz w:val="30"/>
          <w:szCs w:val="30"/>
        </w:rPr>
        <w:t xml:space="preserve"> юридических лиц обращений в отчетном периоде не поступало (в 1 квартале 2022 года – 2). Общее количество обращений по сравнению с аналогичным периодом 2022 года уменьшилось на 8,3% (11 к 12). </w:t>
      </w:r>
    </w:p>
    <w:p w14:paraId="62616C6E" w14:textId="58C8728F" w:rsidR="00DC5B3C" w:rsidRDefault="00DC5B3C" w:rsidP="00DC5B3C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отчетном периоде в райисполком поступило 4 коллективных обращения, два из них по ремонту дорог, третье – о сырости в квартирах </w:t>
      </w:r>
      <w:r>
        <w:rPr>
          <w:sz w:val="30"/>
          <w:szCs w:val="30"/>
        </w:rPr>
        <w:t xml:space="preserve">многоквартирного жилого </w:t>
      </w:r>
      <w:r>
        <w:rPr>
          <w:sz w:val="30"/>
          <w:szCs w:val="30"/>
        </w:rPr>
        <w:t>дома</w:t>
      </w:r>
      <w:r>
        <w:rPr>
          <w:i/>
          <w:sz w:val="30"/>
          <w:szCs w:val="30"/>
        </w:rPr>
        <w:t xml:space="preserve">, </w:t>
      </w:r>
      <w:r>
        <w:rPr>
          <w:iCs/>
          <w:sz w:val="30"/>
          <w:szCs w:val="30"/>
        </w:rPr>
        <w:t>и четвертое – о строительстве парковки для автомобилей</w:t>
      </w:r>
      <w:r>
        <w:rPr>
          <w:iCs/>
          <w:sz w:val="30"/>
          <w:szCs w:val="30"/>
        </w:rPr>
        <w:t>.</w:t>
      </w:r>
      <w:r>
        <w:rPr>
          <w:iCs/>
          <w:sz w:val="30"/>
          <w:szCs w:val="30"/>
        </w:rPr>
        <w:t xml:space="preserve"> Обращения находятся на рассмотрении.</w:t>
      </w:r>
      <w:r>
        <w:rPr>
          <w:sz w:val="30"/>
          <w:szCs w:val="30"/>
        </w:rPr>
        <w:t xml:space="preserve"> </w:t>
      </w:r>
    </w:p>
    <w:p w14:paraId="4E89A6B4" w14:textId="77777777" w:rsidR="00DC5B3C" w:rsidRDefault="00DC5B3C" w:rsidP="00DC5B3C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Из общего количества поступивших в райисполком обращений в трех обозначены социально значимые вопросы: ремонт дорог по улицам 70 лет Октября и </w:t>
      </w:r>
      <w:proofErr w:type="spellStart"/>
      <w:r>
        <w:rPr>
          <w:sz w:val="30"/>
          <w:szCs w:val="30"/>
        </w:rPr>
        <w:t>Меллиораторов</w:t>
      </w:r>
      <w:proofErr w:type="spellEnd"/>
      <w:r>
        <w:rPr>
          <w:sz w:val="30"/>
          <w:szCs w:val="30"/>
        </w:rPr>
        <w:t xml:space="preserve"> в </w:t>
      </w:r>
      <w:proofErr w:type="spellStart"/>
      <w:r>
        <w:rPr>
          <w:sz w:val="30"/>
          <w:szCs w:val="30"/>
        </w:rPr>
        <w:t>г.п.Хотимске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ул.Молодежной</w:t>
      </w:r>
      <w:proofErr w:type="spellEnd"/>
      <w:r>
        <w:rPr>
          <w:sz w:val="30"/>
          <w:szCs w:val="30"/>
        </w:rPr>
        <w:t xml:space="preserve"> в </w:t>
      </w:r>
      <w:proofErr w:type="spellStart"/>
      <w:r>
        <w:rPr>
          <w:sz w:val="30"/>
          <w:szCs w:val="30"/>
        </w:rPr>
        <w:t>аг.Беседовичи</w:t>
      </w:r>
      <w:proofErr w:type="spellEnd"/>
      <w:r>
        <w:rPr>
          <w:sz w:val="30"/>
          <w:szCs w:val="30"/>
        </w:rPr>
        <w:t xml:space="preserve"> Хотимского района. </w:t>
      </w:r>
    </w:p>
    <w:p w14:paraId="11CD3311" w14:textId="1CDFC592" w:rsidR="00DC5B3C" w:rsidRDefault="00DC5B3C" w:rsidP="00DC5B3C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В 1 квартале 2023 года поступило одно повторное обращение (в аналогичном периоде 2022 года повторных обращений не поступало).</w:t>
      </w:r>
    </w:p>
    <w:p w14:paraId="29B88A03" w14:textId="77777777" w:rsidR="00DC5B3C" w:rsidRDefault="00DC5B3C" w:rsidP="00DC5B3C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Из вышестоящих государственных органов в райисполком в отчетном периоде поступило 2 обращения, что на 50% больше, чем в аналогичном периоде 2022 года (2 к 1). </w:t>
      </w:r>
    </w:p>
    <w:p w14:paraId="143217CF" w14:textId="77777777" w:rsidR="00DC5B3C" w:rsidRDefault="00DC5B3C" w:rsidP="00DC5B3C">
      <w:pPr>
        <w:tabs>
          <w:tab w:val="left" w:pos="851"/>
        </w:tabs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Анализ тематик </w:t>
      </w:r>
      <w:r>
        <w:rPr>
          <w:bCs/>
          <w:sz w:val="30"/>
          <w:szCs w:val="30"/>
        </w:rPr>
        <w:t xml:space="preserve">обращений, поступивших в райисполком в 1 квартале 2023 года,  показывает, что, </w:t>
      </w:r>
      <w:r>
        <w:rPr>
          <w:sz w:val="30"/>
          <w:szCs w:val="30"/>
        </w:rPr>
        <w:t xml:space="preserve">как и прежде, наибольшее их количество касается вопросов жилищно-коммунального хозяйства: 5 или 45,4% (в аналогичном периоде 2022 года - 3). Также поступали обращения по тематикам: «финансы, налогообложение» (1), «образование и наука» (1), «землеустройство и землепользование» (1), «архитектура и строительство» (1), «культура, физическая культура и спорт, туризм» (1), «органы юстиции» (1). </w:t>
      </w:r>
    </w:p>
    <w:p w14:paraId="60C82D4C" w14:textId="77777777" w:rsidR="00DC5B3C" w:rsidRDefault="00DC5B3C" w:rsidP="00DC5B3C">
      <w:pPr>
        <w:tabs>
          <w:tab w:val="left" w:pos="567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отчетном периоде руководством райисполкома проведено </w:t>
      </w:r>
      <w:r>
        <w:rPr>
          <w:b/>
          <w:bCs/>
          <w:sz w:val="30"/>
          <w:szCs w:val="30"/>
        </w:rPr>
        <w:t>22</w:t>
      </w:r>
      <w:r>
        <w:rPr>
          <w:b/>
          <w:sz w:val="30"/>
          <w:szCs w:val="30"/>
        </w:rPr>
        <w:t xml:space="preserve"> личных приема и 6 выездных</w:t>
      </w:r>
      <w:r>
        <w:rPr>
          <w:sz w:val="30"/>
          <w:szCs w:val="30"/>
        </w:rPr>
        <w:t>, в ходе которых граждане не обращались (в 1 квартале 2022 года поступило 1 обращение на выездном приеме).</w:t>
      </w:r>
    </w:p>
    <w:p w14:paraId="7A7EB949" w14:textId="77777777" w:rsidR="00DC5B3C" w:rsidRDefault="00DC5B3C" w:rsidP="00DC5B3C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В 1 квартале 2023 года на «прямые телефонные линии» райисполкома поступил один звонок, как и в соответствующем периоде прошлого года (обращение находится на рассмотрении).</w:t>
      </w:r>
    </w:p>
    <w:p w14:paraId="6A972F4F" w14:textId="77777777" w:rsidR="00DC5B3C" w:rsidRDefault="00DC5B3C" w:rsidP="00DC5B3C">
      <w:pPr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В </w:t>
      </w:r>
      <w:proofErr w:type="spellStart"/>
      <w:r>
        <w:rPr>
          <w:b/>
          <w:sz w:val="30"/>
          <w:szCs w:val="30"/>
        </w:rPr>
        <w:t>сельисполкомы</w:t>
      </w:r>
      <w:proofErr w:type="spellEnd"/>
      <w:r>
        <w:rPr>
          <w:sz w:val="30"/>
          <w:szCs w:val="30"/>
        </w:rPr>
        <w:t xml:space="preserve"> в 1 квартале 2023 года звонков на «прямые телефонные линии» не поступало (в аналогичном периоде прошлого года - 3). </w:t>
      </w:r>
    </w:p>
    <w:p w14:paraId="44FEEB66" w14:textId="5A45D658" w:rsidR="00DC5B3C" w:rsidRDefault="00DC5B3C" w:rsidP="00DC5B3C">
      <w:pPr>
        <w:tabs>
          <w:tab w:val="left" w:pos="567"/>
        </w:tabs>
        <w:ind w:firstLine="851"/>
        <w:jc w:val="both"/>
        <w:rPr>
          <w:i/>
          <w:sz w:val="30"/>
          <w:szCs w:val="30"/>
        </w:rPr>
      </w:pPr>
      <w:r>
        <w:rPr>
          <w:sz w:val="30"/>
          <w:szCs w:val="30"/>
        </w:rPr>
        <w:t>В книги замечаний и предложений подчиненных организаций внесена 1 запись</w:t>
      </w:r>
      <w:r>
        <w:rPr>
          <w:i/>
          <w:sz w:val="30"/>
          <w:szCs w:val="30"/>
        </w:rPr>
        <w:t>.</w:t>
      </w:r>
    </w:p>
    <w:p w14:paraId="02999202" w14:textId="77777777" w:rsidR="00DC5B3C" w:rsidRDefault="00DC5B3C" w:rsidP="00DC5B3C">
      <w:pPr>
        <w:tabs>
          <w:tab w:val="left" w:pos="851"/>
        </w:tabs>
        <w:ind w:right="-1"/>
        <w:contextualSpacing/>
        <w:jc w:val="both"/>
        <w:rPr>
          <w:spacing w:val="-1"/>
          <w:sz w:val="30"/>
          <w:szCs w:val="30"/>
        </w:rPr>
      </w:pPr>
      <w:r>
        <w:rPr>
          <w:sz w:val="30"/>
          <w:szCs w:val="30"/>
        </w:rPr>
        <w:tab/>
        <w:t xml:space="preserve">За нарушения законодательства об обращениях </w:t>
      </w:r>
      <w:proofErr w:type="gramStart"/>
      <w:r>
        <w:rPr>
          <w:sz w:val="30"/>
          <w:szCs w:val="30"/>
        </w:rPr>
        <w:t>граждан  и</w:t>
      </w:r>
      <w:proofErr w:type="gramEnd"/>
      <w:r>
        <w:rPr>
          <w:sz w:val="30"/>
          <w:szCs w:val="30"/>
        </w:rPr>
        <w:t xml:space="preserve"> юридических лиц в 1 квартале </w:t>
      </w:r>
      <w:r>
        <w:rPr>
          <w:spacing w:val="-1"/>
          <w:sz w:val="30"/>
          <w:szCs w:val="30"/>
        </w:rPr>
        <w:t xml:space="preserve">2023 года к дисциплинарной </w:t>
      </w:r>
      <w:r>
        <w:rPr>
          <w:spacing w:val="-1"/>
          <w:sz w:val="30"/>
          <w:szCs w:val="30"/>
        </w:rPr>
        <w:lastRenderedPageBreak/>
        <w:t xml:space="preserve">ответственности привлечено 7 должностных лиц подчиненных организаций. </w:t>
      </w:r>
    </w:p>
    <w:p w14:paraId="6C1D529C" w14:textId="77777777" w:rsidR="00DC5B3C" w:rsidRDefault="00DC5B3C" w:rsidP="00DC5B3C">
      <w:pPr>
        <w:tabs>
          <w:tab w:val="left" w:pos="851"/>
        </w:tabs>
        <w:ind w:right="-1"/>
        <w:contextualSpacing/>
        <w:jc w:val="both"/>
        <w:rPr>
          <w:spacing w:val="-1"/>
          <w:sz w:val="30"/>
          <w:szCs w:val="30"/>
        </w:rPr>
      </w:pPr>
    </w:p>
    <w:p w14:paraId="778AA6A3" w14:textId="77777777" w:rsidR="00DC5B3C" w:rsidRDefault="00DC5B3C" w:rsidP="00DC5B3C">
      <w:pPr>
        <w:tabs>
          <w:tab w:val="left" w:pos="851"/>
        </w:tabs>
        <w:spacing w:line="280" w:lineRule="exact"/>
        <w:ind w:firstLine="3119"/>
        <w:contextualSpacing/>
        <w:jc w:val="both"/>
        <w:rPr>
          <w:spacing w:val="-1"/>
          <w:sz w:val="30"/>
          <w:szCs w:val="30"/>
        </w:rPr>
      </w:pPr>
      <w:r>
        <w:rPr>
          <w:spacing w:val="-1"/>
          <w:sz w:val="30"/>
          <w:szCs w:val="30"/>
        </w:rPr>
        <w:t xml:space="preserve">Отдел по работе с обращениями граждан и </w:t>
      </w:r>
    </w:p>
    <w:p w14:paraId="25E98E4E" w14:textId="2CE2C028" w:rsidR="00DC5B3C" w:rsidRPr="00DC5B3C" w:rsidRDefault="00DC5B3C" w:rsidP="00DC5B3C">
      <w:pPr>
        <w:tabs>
          <w:tab w:val="left" w:pos="851"/>
        </w:tabs>
        <w:spacing w:line="280" w:lineRule="exact"/>
        <w:ind w:firstLine="3119"/>
        <w:contextualSpacing/>
        <w:jc w:val="both"/>
        <w:rPr>
          <w:spacing w:val="-1"/>
          <w:sz w:val="30"/>
          <w:szCs w:val="30"/>
        </w:rPr>
      </w:pPr>
      <w:r>
        <w:rPr>
          <w:spacing w:val="-1"/>
          <w:sz w:val="30"/>
          <w:szCs w:val="30"/>
        </w:rPr>
        <w:t xml:space="preserve">юридических лиц Хотимского райисполкома  </w:t>
      </w:r>
    </w:p>
    <w:p w14:paraId="29DB6FD1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35F"/>
    <w:rsid w:val="005C335F"/>
    <w:rsid w:val="006C0B77"/>
    <w:rsid w:val="008242FF"/>
    <w:rsid w:val="00870751"/>
    <w:rsid w:val="00922C48"/>
    <w:rsid w:val="00B915B7"/>
    <w:rsid w:val="00DC5B3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E1FAB"/>
  <w15:chartTrackingRefBased/>
  <w15:docId w15:val="{D90F5B3E-9112-406D-BD8F-90C41662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B3C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6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Хайновская Елена Борисовна</dc:creator>
  <cp:keywords/>
  <dc:description/>
  <cp:lastModifiedBy>Хайновская Елена Борисовна</cp:lastModifiedBy>
  <cp:revision>2</cp:revision>
  <dcterms:created xsi:type="dcterms:W3CDTF">2023-04-29T05:49:00Z</dcterms:created>
  <dcterms:modified xsi:type="dcterms:W3CDTF">2023-04-29T05:54:00Z</dcterms:modified>
</cp:coreProperties>
</file>