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ХОТИМСКИЙ РАЙОННЫЙ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Pr="007F7372" w:rsidRDefault="0093788E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="007F7372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4A4D" w:rsidRPr="00A056EB" w:rsidRDefault="005C4A4D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788E" w:rsidRPr="0093788E" w:rsidRDefault="0093788E" w:rsidP="00937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  <w:bookmarkStart w:id="0" w:name="_GoBack"/>
      <w:r w:rsidRPr="0093788E">
        <w:rPr>
          <w:rFonts w:ascii="Times New Roman" w:eastAsia="Calibri" w:hAnsi="Times New Roman" w:cs="Times New Roman"/>
          <w:b/>
          <w:sz w:val="42"/>
          <w:szCs w:val="42"/>
        </w:rPr>
        <w:t>РОЛЬ СЕМЕЙНЫХ ЦЕННОСТЕЙ</w:t>
      </w:r>
    </w:p>
    <w:p w:rsidR="007211CF" w:rsidRPr="00A056EB" w:rsidRDefault="0093788E" w:rsidP="00937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88E">
        <w:rPr>
          <w:rFonts w:ascii="Times New Roman" w:eastAsia="Calibri" w:hAnsi="Times New Roman" w:cs="Times New Roman"/>
          <w:b/>
          <w:sz w:val="42"/>
          <w:szCs w:val="42"/>
        </w:rPr>
        <w:t>В СОВРЕМЕННОМ ОБЩЕСТВЕ</w:t>
      </w:r>
    </w:p>
    <w:bookmarkEnd w:id="0"/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Default="007F7372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Default="007F7372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3558" w:rsidRDefault="00833558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7372" w:rsidRPr="007F7372" w:rsidRDefault="007F7372" w:rsidP="007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7372">
        <w:rPr>
          <w:rFonts w:ascii="Times New Roman" w:eastAsia="Calibri" w:hAnsi="Times New Roman" w:cs="Times New Roman"/>
          <w:b/>
          <w:sz w:val="28"/>
          <w:szCs w:val="28"/>
        </w:rPr>
        <w:t>г.п.Хотимск</w:t>
      </w:r>
    </w:p>
    <w:p w:rsidR="007F7372" w:rsidRDefault="0093788E" w:rsidP="007F73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октябрь</w:t>
      </w:r>
      <w:r w:rsidR="007F7372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7F737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F7372" w:rsidRPr="007F737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7F7372" w:rsidRDefault="007F7372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74E08" w:rsidRDefault="00A74E08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3788E" w:rsidRPr="0093788E" w:rsidRDefault="0093788E" w:rsidP="0093788E">
      <w:pPr>
        <w:spacing w:after="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РОЛЬ СЕМЕЙНЫХ ЦЕННОСТЕЙ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br/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В СОВРЕМЕННОМ ОБЩЕСТВЕ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Крепкая семья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основа успешного развития государства. Укреплять институт семьи, сохранять семейные ценности и передавать традиции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значит инвестировать в будущее. Поэтому государственная политика Беларуси направлена на сохранение семьи, где отец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глава и опора для всего рода, источник накопленного в поколениях опыта, силы и мудрости предков, а мать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Согласно Конституции Республики Беларусь, брак, семья, материнство, отцовство и детство находятся под опекой государства.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Вопросы защиты института семьи и 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3788E" w:rsidRPr="0093788E" w:rsidRDefault="0093788E" w:rsidP="0093788E">
      <w:pPr>
        <w:spacing w:after="60" w:line="256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Государственная политика, направленная на сохранение традиционных семейных ценностей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Социальная ориентированность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Сегодня в стране реализуется комплекс мер для поддержки семей, воспитывающих детей, с особым акцентом на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По данным Белстата, в нашей стране проживает свыше 2,6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млн семей, из них более 43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воспитывают детей в возрасте до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В целях поддержания института семьи в Республике Беларусь введен ряд социальных пособий и государственных гарантий.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 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Важно, чтобы забота государства о семье соотносилась с заботой семьи о своем благополучии.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С каждым годом в Республике Беларусь многодетных семей становится больше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(2025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около 123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тыс., 2019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порядка 106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тыс.)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 Государственная награда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орден Матери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высокая оценка государством нелегкого труда многодетных матерей.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По информации Министерства труда и социальной защиты, в Беларуси 46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семей воспитывают десять и более детей. Самый многодетный регион в стране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Брестский, за ним идут Минская и Гомельская области. Самая большая семья в стране на сегодняшний день проживает в Солигорском районе и воспитывает 14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родных детей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(всего 15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детей, но старшему ребенку уже исполнилось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18 лет)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Наличие в календаре таких праздничных дней, как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матери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отца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, подчеркивает значимость целостности семьи, важности роли каждого родителя и ответственности за воспитание детей.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Неделя родительской любви, которая в Беларуси ежегодно проходит с 14 по 21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октября, является признанием на государственном уровне важнейшей роли семьи в развитии общества. Это своеобразный посыл мировому сообществу: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93788E" w:rsidRPr="0093788E" w:rsidRDefault="0093788E" w:rsidP="0093788E">
      <w:pPr>
        <w:spacing w:after="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Духовно-нравственное воспитание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– один из важнейших факторов развития страны и обеспечения духовного единства народа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Семья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преемственность и предотвращается разрыв поколений.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ценностях, более устойчиво к кризисам и внешним вызовам, которых сейчас немало.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В Беларуси наблюдаются тенденции отложенного вступления в брак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(с 24,4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 в 2010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году до 26,7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 в 2024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году для женщин и с 26,5 до 28,9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 для мужчин)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, увеличения возраста рождения первого ребенка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(2010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24,9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лет, 2020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26,8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лет, 2024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27,6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, рост количества разводов даже среди людей, вступающих в брак в осознанном возрасте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(в 2024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году 58,8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от общего числа разводов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это семьи с детьми)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 В совокупности других факторов это сказывается на демографической ситуации.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lastRenderedPageBreak/>
        <w:t>Данная проблема характерна не только для нашей страны. В ряде государств отчетливо просматривается кризис системы ценностей.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Ценности западного мира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либерализм и индивидуализм, себялюбие и культ удовольствий, свобода выбора и самоидентификации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– активно пропагандируются через искусство, культуру, средства массовой информации и др. Другими словами, осуществляется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информационно-психологическая экспансия, объектом которой являются традиции, ценности и сознание граждан, в первую очередь, молодежи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В странах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Европейского союза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стали модными не требующие ответственности гражданские и гостевые браки. В среднем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первые браки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регистрируются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возрасте 30–35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лет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, при этом почти половина из них со временем все равно распадается.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Германии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за последние 5 лет отмечается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рост нетрадиционных семейных форм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. Количество одиноких людей возрастает. Число женщин в ФРГ, которые не хотят иметь детей («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childfree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»), постоянно растет.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Испании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Эти попытки предпринимаются с целью внедрить «псевдоценности»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потеря нашей национальной идентичности, разрушение основ белорусской государственности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 Допустить этого нельзя.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Греции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грозит демографический спад из-за старения населения и низкой рождаемости. На сегодняшний день почти 23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населения старше 65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лет, пожилых почти на 1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млн больше, чем детей.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Аналогичная ситуация складывается и в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Швеции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меньше поколения своих родителей.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Ежегодная убыль населения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Латвии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сравнима по размеру с населением среднего латвийского города. По прогнозам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Eurostat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к 2070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году в стране будет проживать 1,3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млн человек против нынешних 1,8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млн.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Наблюдаемый демографический спад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проблема всех развитых стран, и Беларусь не исключение.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О важности духовности и нравственности 8 января 2025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г. Президент Беларуси А.Г.Лукашенко говорил на церемонии вручения премии «За духовное возрождение», специальных премий деятелям культуры и искусства и «Беларуск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спартыўны Ал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мп».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 истина проста: в основе любой человеческой деятельности лежат духовность и нравственность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– живительные эликсиры для культуры, прочной связи поколений и традиций»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отметил белорусский лидер.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Стал доброй традицией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республиканский конкурс «Семья года»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Ярким примером преемственности поколений и преданности делу являются семейные трудовые династии.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93788E" w:rsidRPr="0093788E" w:rsidRDefault="0093788E" w:rsidP="0093788E">
      <w:pPr>
        <w:spacing w:after="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 семейные ценности как фундамент многовекового уклада жизни белорусского народа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Значение семьи для общества и государства неоспоримо.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Так какая она, современная семья в Беларуси? Какие приоритеты у современной молодежи?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Готовность к созданию семьи и родительству,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Беларуси в 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I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квартале 2025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наряду со здоровьем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(68,8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(65,1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являются наибольшей ценностью для наших граждан.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При этом белорусы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позитивно расценивают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родительство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На вопрос, сколько всего хотелось бы иметь детей с учетом реальных жизненных обстоятельств, почти половина респондентов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(47,3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ответили, что двоих, одного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21,3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%. За троих и более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16,1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%, но при улучшении жизненных обстоятельств к родительству готовы 27,9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%. При этом иметь трое и более мотивированы больше те, кто вырос в таких же семьях.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Практически половина опрошенных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(47,7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убеждены, что рождение ребенка укрепляет семью; 44,3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считают детей источником положительных эмоций; 35,8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считают родительство важным аспектом для самореализации мужчин и женщин; 35,3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видят в детях помощников в различных делах и опору в старости.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Интересные результаты получены по итогам выборочного обследования домашних хозяйств по уровню жизни, проведенного Белстатом в 2025 году, которые показали, что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– это зона ответственности обоих супругов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. Большинство мужчин и женщин считают, что в принятии важнейших решений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(83,1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женщин и 71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мужчин)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 воспитании детей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(92,2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мужчин и 89,6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женщин)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должны участвовать оба супруга вместе или в равной степени.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Абсолютное большинство женщин и мужчин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(90,3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и 97,3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соответственно)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полностью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скорее удовлетворяет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принятая в семье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 распределения обязанностей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.47,7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мужчин и 59,2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женщин ответили, что забота о доме и детях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задача обоих родителей.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А вот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материальное обеспечение семьи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64,7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% женщин возлагают на супруга, такое разделение поддерживают 73,6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% мужчин. Но есть и те, кто считает ответственными за это мужа и жену в равной степени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(26,2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мужчин и 35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% женщин)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В нашей стране делается все для того, чтобы дети воспитывались в семье. </w:t>
      </w:r>
      <w:r w:rsidRPr="0093788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Развиваются семейные формы воспитания детей, оставшихся без попечения родителей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. Любовь, забота и поддержка родителей-воспитателей позволяет ребятам обрести уверенность в себе, пройти социальную адаптацию и интегрироваться в общество и, что самое главное, научиться относиться к другим с любовью и пониманием.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Справочно: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В целом за 2011–2025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гг.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более чем в четыре раза сокращена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сеть детских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интернатных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учреждений (с 48 в 2011 году до 10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– в текущем году). Количество воспитанников интернатов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сократилось более чем на 70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%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В 2025 году большинство (82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%) детей-сирот и детей, оставшихся без попечения родителей, воспитываются в семьях. Например, на воспитании в замещающих семьях в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квартале 2025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г. находились более 13 тыс.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детей. В 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том числе на сегодняшний день в Беларуси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281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дом семейного типа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, где живут и воспитываются более 2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тыс.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Преимущества семейной формы воспитания очевидны. У детей формируется мировоззрение, они копируют линию поведения родителей и их установки, которые проносят через всю жизнь.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93788E" w:rsidRPr="0093788E" w:rsidRDefault="0093788E" w:rsidP="0093788E">
      <w:pPr>
        <w:spacing w:after="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****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Укрепление статуса семьи и традиционные ценности, поддержка материнства, отцовства и детства</w:t>
      </w:r>
      <w:r w:rsidRPr="0093788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3788E">
        <w:rPr>
          <w:rFonts w:ascii="Times New Roman" w:eastAsia="Times New Roman" w:hAnsi="Times New Roman" w:cs="Times New Roman"/>
          <w:sz w:val="28"/>
          <w:szCs w:val="28"/>
        </w:rPr>
        <w:t>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Любите своих детей!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Цените родных и близких!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88E">
        <w:rPr>
          <w:rFonts w:ascii="Times New Roman" w:eastAsia="Times New Roman" w:hAnsi="Times New Roman" w:cs="Times New Roman"/>
          <w:sz w:val="28"/>
          <w:szCs w:val="28"/>
        </w:rPr>
        <w:t>Берегите нашу любимую Беларусь!</w:t>
      </w: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8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3788E" w:rsidRPr="0093788E" w:rsidRDefault="0093788E" w:rsidP="0093788E">
      <w:pPr>
        <w:spacing w:after="6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788E" w:rsidRPr="0093788E" w:rsidRDefault="0093788E" w:rsidP="0093788E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788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9293E" w:rsidRDefault="0009293E" w:rsidP="0093788E">
      <w:pPr>
        <w:spacing w:after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</w:p>
    <w:sectPr w:rsidR="0009293E" w:rsidSect="00833558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00" w:rsidRDefault="008E3D00">
      <w:pPr>
        <w:spacing w:after="0" w:line="240" w:lineRule="auto"/>
      </w:pPr>
      <w:r>
        <w:separator/>
      </w:r>
    </w:p>
  </w:endnote>
  <w:endnote w:type="continuationSeparator" w:id="0">
    <w:p w:rsidR="008E3D00" w:rsidRDefault="008E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00" w:rsidRDefault="008E3D00">
      <w:pPr>
        <w:spacing w:after="0" w:line="240" w:lineRule="auto"/>
      </w:pPr>
      <w:r>
        <w:separator/>
      </w:r>
    </w:p>
  </w:footnote>
  <w:footnote w:type="continuationSeparator" w:id="0">
    <w:p w:rsidR="008E3D00" w:rsidRDefault="008E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1CF" w:rsidRPr="007534C3" w:rsidRDefault="007211CF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B47321">
          <w:rPr>
            <w:rFonts w:ascii="Times New Roman" w:hAnsi="Times New Roman" w:cs="Times New Roman"/>
            <w:noProof/>
          </w:rPr>
          <w:t>2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74"/>
    <w:multiLevelType w:val="hybridMultilevel"/>
    <w:tmpl w:val="0B8E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506E"/>
    <w:multiLevelType w:val="hybridMultilevel"/>
    <w:tmpl w:val="33222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E2A"/>
    <w:multiLevelType w:val="hybridMultilevel"/>
    <w:tmpl w:val="8404F380"/>
    <w:lvl w:ilvl="0" w:tplc="EA94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24258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5A83"/>
    <w:multiLevelType w:val="hybridMultilevel"/>
    <w:tmpl w:val="55203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F7E"/>
    <w:multiLevelType w:val="hybridMultilevel"/>
    <w:tmpl w:val="193EC9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6239C"/>
    <w:multiLevelType w:val="hybridMultilevel"/>
    <w:tmpl w:val="C390E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32CAA"/>
    <w:multiLevelType w:val="hybridMultilevel"/>
    <w:tmpl w:val="57E42B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530"/>
    <w:multiLevelType w:val="hybridMultilevel"/>
    <w:tmpl w:val="40C2A5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D04C51"/>
    <w:multiLevelType w:val="hybridMultilevel"/>
    <w:tmpl w:val="EC925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4D4C"/>
    <w:multiLevelType w:val="hybridMultilevel"/>
    <w:tmpl w:val="E1F2AC24"/>
    <w:lvl w:ilvl="0" w:tplc="FC389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E67BD"/>
    <w:multiLevelType w:val="hybridMultilevel"/>
    <w:tmpl w:val="7A6043D4"/>
    <w:lvl w:ilvl="0" w:tplc="CC7E7AA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945468"/>
    <w:multiLevelType w:val="hybridMultilevel"/>
    <w:tmpl w:val="2F88D7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0792"/>
    <w:multiLevelType w:val="hybridMultilevel"/>
    <w:tmpl w:val="FF588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9C0AD4"/>
    <w:multiLevelType w:val="hybridMultilevel"/>
    <w:tmpl w:val="D53265F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6E4519EF"/>
    <w:multiLevelType w:val="hybridMultilevel"/>
    <w:tmpl w:val="36306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00791D"/>
    <w:multiLevelType w:val="hybridMultilevel"/>
    <w:tmpl w:val="525CF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C3D85"/>
    <w:multiLevelType w:val="hybridMultilevel"/>
    <w:tmpl w:val="A6D27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651A"/>
    <w:multiLevelType w:val="hybridMultilevel"/>
    <w:tmpl w:val="B37A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12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CF"/>
    <w:rsid w:val="0009293E"/>
    <w:rsid w:val="00142A91"/>
    <w:rsid w:val="00472504"/>
    <w:rsid w:val="004805E7"/>
    <w:rsid w:val="005C4A4D"/>
    <w:rsid w:val="006E1138"/>
    <w:rsid w:val="007211CF"/>
    <w:rsid w:val="007F7372"/>
    <w:rsid w:val="00833558"/>
    <w:rsid w:val="008E3D00"/>
    <w:rsid w:val="00913966"/>
    <w:rsid w:val="0093788E"/>
    <w:rsid w:val="009701E7"/>
    <w:rsid w:val="00A74E08"/>
    <w:rsid w:val="00B26F76"/>
    <w:rsid w:val="00B47321"/>
    <w:rsid w:val="00F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AFA8"/>
  <w15:chartTrackingRefBased/>
  <w15:docId w15:val="{797E8D92-9463-4D61-AD7D-AA86E43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211C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1CF"/>
  </w:style>
  <w:style w:type="paragraph" w:styleId="a6">
    <w:name w:val="footer"/>
    <w:basedOn w:val="a"/>
    <w:link w:val="a7"/>
    <w:uiPriority w:val="99"/>
    <w:unhideWhenUsed/>
    <w:rsid w:val="0072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1CF"/>
  </w:style>
  <w:style w:type="paragraph" w:styleId="a8">
    <w:name w:val="List Paragraph"/>
    <w:basedOn w:val="a"/>
    <w:uiPriority w:val="34"/>
    <w:qFormat/>
    <w:rsid w:val="007211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F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Даниленко Екатерина Петровна</cp:lastModifiedBy>
  <cp:revision>2</cp:revision>
  <cp:lastPrinted>2025-10-13T11:09:00Z</cp:lastPrinted>
  <dcterms:created xsi:type="dcterms:W3CDTF">2025-10-13T11:23:00Z</dcterms:created>
  <dcterms:modified xsi:type="dcterms:W3CDTF">2025-10-13T11:23:00Z</dcterms:modified>
</cp:coreProperties>
</file>