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3A9A" w14:textId="77777777" w:rsidR="004B3978" w:rsidRDefault="004B3978" w:rsidP="004B397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bookmarkStart w:id="0" w:name="_Hlk127179967"/>
      <w:r>
        <w:rPr>
          <w:rFonts w:ascii="Times New Roman" w:hAnsi="Times New Roman"/>
          <w:b/>
          <w:sz w:val="30"/>
          <w:szCs w:val="30"/>
        </w:rPr>
        <w:t>БЕЗОПАСНАЯ ЭКСПЛУАТАЦИЯ ГАЗОВЫХ ПРИБОРОВ В ЖИЛЫХ ПОМЕЩЕНИЯХ. ХРАНЕНИЕ ЛЕГКОВОСПЛАМЕНЯЮЩИХСЯ И ГОРЮЧИХ ЖИДКОСТЕЙ</w:t>
      </w:r>
    </w:p>
    <w:p w14:paraId="4C3FDF0A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bookmarkEnd w:id="0"/>
    <w:p w14:paraId="495C6C35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79B00478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Трагедия, унесшая жизни шестерых человек, в том числе ребенка, произошла 17 декабря 2022 г. в Минске.  </w:t>
      </w:r>
    </w:p>
    <w:p w14:paraId="70A859EA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03-35 на номер «112» от очевидцев поступили сообщения о взрыве и загорании квартиры в пятиэтажном жилом доме по бульвару Шевченко. </w:t>
      </w:r>
    </w:p>
    <w:p w14:paraId="058E5CA0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Спустя 4 минуты спасатели прибыли к месту вызова: на втором этаже происходило горение открытым пламенем в двух квартирах на общей площади около 40 м кв., сильное задымление, люди из окон вышерасположенных квартир просили о помощи.</w:t>
      </w:r>
    </w:p>
    <w:p w14:paraId="418407EB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Спасателями с вышележащих этажей были спасены 12 человек, в том числе 3 ребенка. Медики госпитализировали троих человек с предварительным диагнозом: «отравление продуктами горения,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термоингаляционная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травма, ожоги».</w:t>
      </w:r>
    </w:p>
    <w:p w14:paraId="01309924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Из смежных и вышерасположенных квартир также были эвакуированы еще 10 человек. Пожар ликвидирован в 04.08. На месте работали 16 единиц пожарной аварийно-спасательной техники, более 70 спасателей. </w:t>
      </w:r>
    </w:p>
    <w:p w14:paraId="406FBA97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На втором и четвертом этажах дома в квартирах без признаков жизни было обнаружено 6 человек, среди них ребёнок 2011 г.р. </w:t>
      </w:r>
    </w:p>
    <w:p w14:paraId="19561BC2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Кроме версии о взрыве газа, в настоящий момент прорабатывается версия, что причиной пожара стала вспышка паров легковоспламеняющейся жидкости. Об этом свидетельствуют найденные в одной из квартир емкости, в которых, возможно, хранилась эта жидкость. Следственным комитетом возбуждено уголовное дело.</w:t>
      </w:r>
    </w:p>
    <w:p w14:paraId="1773ABCF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Помните!</w:t>
      </w:r>
      <w:r>
        <w:rPr>
          <w:rFonts w:ascii="Times New Roman" w:hAnsi="Times New Roman"/>
          <w:color w:val="000000"/>
          <w:sz w:val="30"/>
          <w:szCs w:val="30"/>
        </w:rPr>
        <w:t xml:space="preserve"> Утечка газа очень опасна. Смешиваясь с воздухом, газ превращается в опасную смесь, которая, взорвавшись, может разрушить даже многоэтажный дом. </w:t>
      </w:r>
    </w:p>
    <w:p w14:paraId="4B92DEDE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Во избежание трагедий необходимо: </w:t>
      </w:r>
    </w:p>
    <w:p w14:paraId="5C7CCD1A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эксплуатировать только исправные газовые приборы;</w:t>
      </w:r>
    </w:p>
    <w:p w14:paraId="3AD55236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не допускать случаев утечки газа в помещении;</w:t>
      </w:r>
    </w:p>
    <w:p w14:paraId="24BFAD72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на ночь, или уходя из дома, обязательно перекрывать кран подачи газа; </w:t>
      </w:r>
    </w:p>
    <w:p w14:paraId="686DC15C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не оставлять без присмотра готовящуюся на плите пищу; </w:t>
      </w:r>
    </w:p>
    <w:p w14:paraId="559FC32F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детям до 12 лет пользоваться газом запрещено! </w:t>
      </w:r>
    </w:p>
    <w:p w14:paraId="6D0FB6F7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соблюдать последовательность включения газовых приборов: сначала зажгите спичку, а затем откройте подачу газа;</w:t>
      </w:r>
    </w:p>
    <w:p w14:paraId="0EEB1A38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приборы;</w:t>
      </w:r>
    </w:p>
    <w:p w14:paraId="6C598CD0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покиньте помещение и предупредите соседей о случившемся. Звоните по телефонам 104 или 112. </w:t>
      </w:r>
    </w:p>
    <w:p w14:paraId="427C09CA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В соответствии с  постановлением Совета Министров Республики Беларусь от 22 марта 2022 г. № 157 «Об утверждении Положения о порядке осуществления надзора за потребителями (пользователями) газа в жилищном фонде» установлен порядок организации и осуществления надзора за соблюдением потребителями (пользователями) газа требований к техническому состоянию, устройству и технической эксплуатации вводных и внутренних газопроводов, газового оборудования, инженерных систем, обеспечивающих безопасность при эксплуатации газового оборудования в жилищном фонде.</w:t>
      </w:r>
    </w:p>
    <w:p w14:paraId="2B905889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Надзор проводится при поступлении (в том числе от госорганов, газоснабжающих организаций, обслуживающих организаций, иных организаций, потребителей (пользователей) газа) информации:</w:t>
      </w:r>
    </w:p>
    <w:p w14:paraId="5BA1448D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 отказе проведения технического обслуживания вводных и внутренних газопроводов, газового оборудования;</w:t>
      </w:r>
    </w:p>
    <w:p w14:paraId="54CFCBAF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 эксплуатации газового оборудования с истекшим сроком эксплуатации при отсутствии положительных результатов его диагностики;</w:t>
      </w:r>
    </w:p>
    <w:p w14:paraId="42C5D915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 самовольном подключении (отключении) газового оборудования и его перестановке с применением сварки, а также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переподключении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на присоединительный гибкий шланг, разборке этого оборудования и его ремонте;</w:t>
      </w:r>
    </w:p>
    <w:p w14:paraId="3B25D2AC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 неисправности инженерных систем, обеспечивающих безопасность при эксплуатации газового оборудования в жилищном фонде, а также об отсутствии актов, подтверждающих своевременное проведение проверки и прочистки таких инженерных систем;</w:t>
      </w:r>
    </w:p>
    <w:p w14:paraId="350FD45F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 несоблюдении потребителями (пользователями) газа требований нормативных правовых актов, в том числе обязательных для соблюдения технических нормативных правовых актов в сфере газоснабжения.</w:t>
      </w:r>
    </w:p>
    <w:p w14:paraId="3B5309B8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Полномочия по надзору возложены на должностных лиц государственного учреждения «Государственный энергетический и газовый надзор» – старших государственных и (или) государственных инспекторов по энергетическому и газовому надзору.</w:t>
      </w:r>
    </w:p>
    <w:p w14:paraId="7BA89D13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Особого внимания и осторожности требует хранение и обращение с легковоспламеняющимися и горючими жидкостями (далее – ЛВЖ и ГЖ).</w:t>
      </w:r>
    </w:p>
    <w:p w14:paraId="0E9EDBD0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При выполнении работ, связанных с применением ЛВЖ и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ГЖ,  горючих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газов, должны быть приняты меры по недопущению образования взрывоопасных концентраций паров и газов в воздухе зданий, хозяйственных строений и сооружений. Использование открытого огня (спички, сигареты и т.п.) при работе с ЛВЖ запрещается. Если вы работали с растворителями, красками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или  пролили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на себя ЛВЖ, даже через некоторое время вспышка  паров от любой искры может привести к серьезным ожогам. </w:t>
      </w:r>
    </w:p>
    <w:p w14:paraId="7F63826A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Пролитые ЛВЖ и ГЖ должны быть немедленно убраны с помощью сорбирующих материалов или других пожаробезопасных средств и удалены из помещений.</w:t>
      </w:r>
    </w:p>
    <w:p w14:paraId="278F2421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Хранение ЛВЖ и ГЖ допускается только в хозяйственных строениях и сооружениях, гаражах в плотно закрывающейся металлической таре, предназначенной для этих целей. Даже если вы храните в гараже всего лишь одну небольшую канистру с бензином, в помещении должны быть строго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соблюдены  противопожарные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требования. В частности, если там ветхая электропроводка, наличие канистры с бензином будет расценено как нарушение.</w:t>
      </w:r>
    </w:p>
    <w:p w14:paraId="3969D723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Во вспомогательных помещениях многоквартирных жилых домов НЕ ДОПУСКАЕТСЯ хранение ЛВЖ и ГЖ, баллонов с горючим газом, а также емкостей после их применения.</w:t>
      </w:r>
    </w:p>
    <w:p w14:paraId="2C6F28B1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Вниманию взрослых!</w:t>
      </w:r>
      <w:r>
        <w:rPr>
          <w:rFonts w:ascii="Times New Roman" w:hAnsi="Times New Roman"/>
          <w:color w:val="000000"/>
          <w:sz w:val="30"/>
          <w:szCs w:val="30"/>
        </w:rPr>
        <w:t xml:space="preserve"> Чаще всего детям в руки попадаются ЛВЖ, к которым относятся и лакокрасочные изделия, при играх на стройке или в доме, в гараже, в квартире, где идет ремонт. Не забывайте, что к ЛВЖ в контексте детских игр стоит отнести и лак для волос, средство против тараканов, освежитель воздуха, парфюмерная продукция. Детям иногда приходит в голову озорная идея побрызгать бытовыми аэрозолями или парфюмом на пламя свечи, на конфорку. Вспышка будет масштабной и опасной.  Обязательно расскажите ребенку обо всех таящихся опасностях легковоспламеняющихся жидкостей. Не подавайте «плохой» пример своим детям – не используйте ЛВЖ и ГЖ при разведении костров, приготовлении пищи на огне, топке печей.</w:t>
      </w:r>
    </w:p>
    <w:p w14:paraId="3F78D303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Не повторяйте трагических ошибок, ведь возможности для их исправления может и не быть.</w:t>
      </w:r>
    </w:p>
    <w:p w14:paraId="1943E339" w14:textId="77777777" w:rsidR="004B3978" w:rsidRDefault="004B3978" w:rsidP="004B3978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. При проведении встреч рекомендуется использовать мультимедийные материалы, доступные для скачивания по ссылкам </w:t>
      </w:r>
      <w:hyperlink r:id="rId4" w:tgtFrame="_blank" w:history="1">
        <w:r>
          <w:rPr>
            <w:rStyle w:val="a3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https://drive.google.com/drive/folders/14ZS5Fcdw5MUuK3zM2oMf5tCGkiTCr1je?usp=share_link</w:t>
        </w:r>
      </w:hyperlink>
      <w:r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и </w:t>
      </w:r>
      <w:r>
        <w:rPr>
          <w:rStyle w:val="a3"/>
          <w:rFonts w:ascii="Arial" w:hAnsi="Arial" w:cs="Arial"/>
          <w:i/>
          <w:iCs/>
          <w:sz w:val="23"/>
          <w:szCs w:val="23"/>
          <w:shd w:val="clear" w:color="auto" w:fill="FFFFFF"/>
        </w:rPr>
        <w:t>https://disk.yandex.ru/d/37b_-y0nmfC4Sg.</w:t>
      </w:r>
    </w:p>
    <w:p w14:paraId="5C70BFF9" w14:textId="77777777" w:rsidR="004B3978" w:rsidRDefault="004B3978" w:rsidP="004B39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14:paraId="6C818B1F" w14:textId="77777777" w:rsidR="004B3978" w:rsidRDefault="004B3978" w:rsidP="004B39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Могилевским </w:t>
      </w:r>
    </w:p>
    <w:p w14:paraId="40C31208" w14:textId="77777777" w:rsidR="004B3978" w:rsidRDefault="004B3978" w:rsidP="004B39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областным управлением МЧС Республики Беларусь, </w:t>
      </w:r>
    </w:p>
    <w:p w14:paraId="16979ACB" w14:textId="77777777" w:rsidR="004B3978" w:rsidRDefault="004B3978" w:rsidP="004B39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филиалом государственного учреждения «Государственный </w:t>
      </w:r>
    </w:p>
    <w:p w14:paraId="511A2813" w14:textId="77777777" w:rsidR="004B3978" w:rsidRDefault="004B3978" w:rsidP="004B3978">
      <w:pPr>
        <w:pStyle w:val="2"/>
        <w:spacing w:line="280" w:lineRule="exact"/>
        <w:jc w:val="right"/>
        <w:rPr>
          <w:sz w:val="30"/>
          <w:szCs w:val="30"/>
          <w:lang w:val="be-BY"/>
        </w:rPr>
      </w:pPr>
      <w:r>
        <w:rPr>
          <w:bCs/>
          <w:i/>
          <w:sz w:val="30"/>
          <w:szCs w:val="30"/>
        </w:rPr>
        <w:t>энергетический и газовый надзор» по Могилевской области.</w:t>
      </w:r>
    </w:p>
    <w:p w14:paraId="0B2EE0B8" w14:textId="77777777" w:rsidR="00164AD9" w:rsidRPr="004B3978" w:rsidRDefault="00164AD9">
      <w:pPr>
        <w:rPr>
          <w:lang w:val="be-BY"/>
        </w:rPr>
      </w:pPr>
    </w:p>
    <w:sectPr w:rsidR="00164AD9" w:rsidRPr="004B3978">
      <w:headerReference w:type="default" r:id="rId5"/>
      <w:pgSz w:w="11906" w:h="16838"/>
      <w:pgMar w:top="1134" w:right="850" w:bottom="993" w:left="1701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41EF" w14:textId="77777777" w:rsidR="00746C76" w:rsidRDefault="00000000">
    <w:pPr>
      <w:pStyle w:val="a4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40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20"/>
    <w:rsid w:val="00164AD9"/>
    <w:rsid w:val="004B3978"/>
    <w:rsid w:val="00505C16"/>
    <w:rsid w:val="006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B5D5F-8328-4626-AE63-A8238EC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8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3978"/>
    <w:rPr>
      <w:color w:val="0563C1"/>
      <w:u w:val="single"/>
    </w:rPr>
  </w:style>
  <w:style w:type="paragraph" w:styleId="a4">
    <w:name w:val="header"/>
    <w:basedOn w:val="a"/>
    <w:link w:val="a5"/>
    <w:uiPriority w:val="99"/>
    <w:rsid w:val="004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978"/>
    <w:rPr>
      <w:rFonts w:ascii="Calibri" w:eastAsia="Calibri" w:hAnsi="Calibri"/>
      <w:color w:val="auto"/>
      <w:sz w:val="22"/>
      <w:szCs w:val="22"/>
      <w:lang w:val="ru-RU"/>
    </w:rPr>
  </w:style>
  <w:style w:type="paragraph" w:styleId="2">
    <w:name w:val="Body Text Indent 2"/>
    <w:basedOn w:val="a"/>
    <w:link w:val="20"/>
    <w:rsid w:val="004B397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3978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drive.google.com/drive/folders/14ZS5Fcdw5MUuK3zM2oMf5tCGkiTCr1je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2023-02-14T07:20:00Z</dcterms:created>
  <dcterms:modified xsi:type="dcterms:W3CDTF">2023-02-14T07:20:00Z</dcterms:modified>
</cp:coreProperties>
</file>