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EACC" w14:textId="77777777" w:rsidR="0042624A" w:rsidRPr="00626381" w:rsidRDefault="0042624A" w:rsidP="0042624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СОЦИАЛЬНАЯ БЕЗОПАСНОСТЬ:</w:t>
      </w:r>
    </w:p>
    <w:p w14:paraId="5E0A71EB" w14:textId="77777777" w:rsidR="0042624A" w:rsidRPr="00626381" w:rsidRDefault="0042624A" w:rsidP="0042624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ОСНОВНЫЕ ПРИНЦИПЫ И ПРИОРИТЕТЫ</w:t>
      </w:r>
    </w:p>
    <w:p w14:paraId="51C12E18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</w:p>
    <w:p w14:paraId="7B1233DE" w14:textId="77777777" w:rsidR="0042624A" w:rsidRPr="00626381" w:rsidRDefault="0042624A" w:rsidP="004262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381">
        <w:rPr>
          <w:rFonts w:ascii="Times New Roman" w:hAnsi="Times New Roman" w:cs="Times New Roman"/>
          <w:i/>
          <w:iCs/>
          <w:sz w:val="24"/>
          <w:szCs w:val="24"/>
        </w:rPr>
        <w:t>Материал подготовлен Академией управления при Президенте Республики Беларусь на основе информации Министерства внутренних дел, Министерства здравоохранения, Министерства иностранных дел, Министерства образования, Министерства спорта и туризма,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24"/>
          <w:szCs w:val="24"/>
        </w:rPr>
        <w:t>Министерства труда и социальной защиты, Министерства финансов Республики Беларусь, Следственного комитета Республики Беларусь,</w:t>
      </w:r>
    </w:p>
    <w:p w14:paraId="045CD419" w14:textId="77777777" w:rsidR="0042624A" w:rsidRPr="00626381" w:rsidRDefault="0042624A" w:rsidP="004262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381">
        <w:rPr>
          <w:rFonts w:ascii="Times New Roman" w:hAnsi="Times New Roman" w:cs="Times New Roman"/>
          <w:i/>
          <w:iCs/>
          <w:sz w:val="24"/>
          <w:szCs w:val="24"/>
        </w:rPr>
        <w:t>Генеральной прокуратуры Республики Беларусь, Национальной академии наук Беларуси, материалов агентства «БелТА» и газеты «СБ.Беларусь</w:t>
      </w:r>
      <w:r w:rsidRPr="00626381">
        <w:rPr>
          <w:rFonts w:ascii="Times New Roman" w:hAnsi="Times New Roman" w:cs="Times New Roman"/>
          <w:sz w:val="24"/>
          <w:szCs w:val="24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24"/>
          <w:szCs w:val="24"/>
        </w:rPr>
        <w:t>сегодня»</w:t>
      </w:r>
    </w:p>
    <w:p w14:paraId="78416DB7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</w:p>
    <w:p w14:paraId="011AECE3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Несмотря на беспрецедентные вызовы времени, белорусское государство обеспечивает каждому гражданину социальные гарантии и возможности для самореализации.</w:t>
      </w:r>
    </w:p>
    <w:p w14:paraId="00FE670F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Обращаясь 28 января 2022 г. с Посланием к белорусскому народу и Национальному собранию,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Президент Республики Беларусь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А.Г.Лукашенко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обозначил принципы социальной политики государства:</w:t>
      </w:r>
    </w:p>
    <w:p w14:paraId="3AC44C78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«Первый принцип –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справедливость</w:t>
      </w:r>
      <w:r w:rsidRPr="00626381">
        <w:rPr>
          <w:rFonts w:ascii="Times New Roman" w:hAnsi="Times New Roman" w:cs="Times New Roman"/>
          <w:sz w:val="30"/>
          <w:szCs w:val="30"/>
        </w:rPr>
        <w:t>… Его реализация позволила обеспечить сбалансированное распределение социальных благ, равный доступ, насколько это возможно, каждого белоруса к этим благам.</w:t>
      </w:r>
    </w:p>
    <w:p w14:paraId="17B66868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Второй принцип –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ответственность</w:t>
      </w:r>
      <w:r w:rsidRPr="00626381">
        <w:rPr>
          <w:rFonts w:ascii="Times New Roman" w:hAnsi="Times New Roman" w:cs="Times New Roman"/>
          <w:sz w:val="30"/>
          <w:szCs w:val="30"/>
        </w:rPr>
        <w:t>. Государство последовательно выполняет обязательства перед обществом, гарантируя всестороннюю и масштабную поддержку на протяжении жизни человека.</w:t>
      </w:r>
    </w:p>
    <w:p w14:paraId="4BD0099D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Третий принцип –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забота</w:t>
      </w:r>
      <w:r w:rsidRPr="00626381">
        <w:rPr>
          <w:rFonts w:ascii="Times New Roman" w:hAnsi="Times New Roman" w:cs="Times New Roman"/>
          <w:sz w:val="30"/>
          <w:szCs w:val="30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ситуацию».</w:t>
      </w:r>
    </w:p>
    <w:p w14:paraId="070DAFD8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 </w:t>
      </w:r>
    </w:p>
    <w:p w14:paraId="331FA2D9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1. Глобальные вызовы и новые реалии мирового развития в социальной сфере</w:t>
      </w:r>
    </w:p>
    <w:p w14:paraId="5FB72D35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В XXI веке человечество переживает период глубоких потрясений.</w:t>
      </w:r>
    </w:p>
    <w:p w14:paraId="114E23F2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Реальной угрозой является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нарастание демографического дисбаланса и усиление общемирового тренда старения населения</w:t>
      </w:r>
      <w:r w:rsidRPr="00626381">
        <w:rPr>
          <w:rFonts w:ascii="Times New Roman" w:hAnsi="Times New Roman" w:cs="Times New Roman"/>
          <w:sz w:val="30"/>
          <w:szCs w:val="30"/>
        </w:rPr>
        <w:t>. По опубликованным в апреле 2023 г. данным ООН, «человечество достигло численности в 8 млрд. К 2050 году на Земле будут жить 9,7 млрд чел., а после 2070 года количество населения, скорее всего, начнет падать».</w:t>
      </w:r>
    </w:p>
    <w:p w14:paraId="7DC5BEA5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</w:p>
    <w:p w14:paraId="262FC7F0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Наиболее быстро прирастает население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Африки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 сегодня там проживает порядка 1,3 млрд чел. Предполагается, что к концу столетия на этом континенте население достигнет почти 4 млрд чел. (фактически половина современного человечества). При этом, по некоторым прогнозам, через 70 лет население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Китая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(сегодня в КНР проживает 1,4 млрд чел.) может сократиться до 800 млн чел.</w:t>
      </w:r>
    </w:p>
    <w:p w14:paraId="12160FBE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lastRenderedPageBreak/>
        <w:t>По прогнозам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World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Population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Revive, к 2050 году количество жителей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Литвы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сократится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на 22,1 %,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Латвии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 на 21,6 %,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Эстонии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на 12,7 %; предполагается, что в Латвии будет проживать 1,5 млн чел., а в Литве и Эстонии – соответственно 2,1 млн и 1,2 млн чел.</w:t>
      </w:r>
    </w:p>
    <w:p w14:paraId="73669F6C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Негативный демографический тренд – уменьшение количества детей в семье.</w:t>
      </w:r>
    </w:p>
    <w:p w14:paraId="42FEE34D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</w:p>
    <w:p w14:paraId="4762DE8F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По мнению демографов, население перестает воспроизводиться при суммарном коэффициенте рождаемости в 2,15 условного ребенка на одну женщину фертильного возраста (с 19 до 45 лет).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Если в начале 1950-х гг. на каждую женщину в мире в среднем приходилось пять детей, то к концу 2020-х гг. – ожидается порядка двух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3700E8C5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Как отмечают исследователи,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мы живем в эпоху имущественного расслоения – массовой концентрации богатства и беспрецедентного неравенства</w:t>
      </w:r>
      <w:r w:rsidRPr="00626381">
        <w:rPr>
          <w:rFonts w:ascii="Times New Roman" w:hAnsi="Times New Roman" w:cs="Times New Roman"/>
          <w:sz w:val="30"/>
          <w:szCs w:val="30"/>
        </w:rPr>
        <w:t>: 10 % самых богатых людей владеют 76 % всего богатства, в то время как беднейшие – всего 2 %. Половина населения мира живет в странах, где правительствам приходится тратить больше на погашение долгов, чем они могут потратить на образование или здравоохранение.</w:t>
      </w:r>
    </w:p>
    <w:p w14:paraId="38EE98B8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</w:p>
    <w:p w14:paraId="3465ABCD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Например, согласно данным Федерального статистического управления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Германии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, в прошлом году почти 2,2 млн детей и молодых людей в возрасте до 18 лет оказались за чертой бедности (14,8 % молодежи).</w:t>
      </w:r>
    </w:p>
    <w:p w14:paraId="3B7CB2F6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Продолжают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сокращаться производственный потенциал мирового сельского хозяйства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и компенсационные возможности природной среды.</w:t>
      </w:r>
    </w:p>
    <w:p w14:paraId="39EA58E4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</w:p>
    <w:p w14:paraId="6E60EE47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По сведениям американского Центра стратегических и международных исследований, «в середине 2020-х гг. мир может поразить волна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засухи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, вызывая глобальный продовольственный и миграционный кризисы».</w:t>
      </w:r>
    </w:p>
    <w:p w14:paraId="17A216A0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По данным ООН, к 2050 году во многих странах мира произойдет существенное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сокращение урожайности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по климатическим причинам.</w:t>
      </w:r>
    </w:p>
    <w:p w14:paraId="404AC347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Уже сегодня более 3 млрд жителей планеты не могут позволить себе здоровое питание</w:t>
      </w:r>
      <w:r w:rsidRPr="00626381">
        <w:rPr>
          <w:rFonts w:ascii="Times New Roman" w:hAnsi="Times New Roman" w:cs="Times New Roman"/>
          <w:sz w:val="30"/>
          <w:szCs w:val="30"/>
        </w:rPr>
        <w:t xml:space="preserve">. Согласно опубликованным в июле 2023 г. данным ООН,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с 2019 года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из-за пандемии, экстремальных погодных явлений и вооруженных конфликтов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число голодающих в мире увеличилось на 122 млн чел.</w:t>
      </w:r>
    </w:p>
    <w:p w14:paraId="0F325BC1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Беспрецедентная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пандемия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коронавирусной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инфекции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не только выявила критические проблемы в системах здравоохранения и социальной защиты, но и оказала неблагоприятное воздействие на </w:t>
      </w:r>
      <w:r w:rsidRPr="00626381">
        <w:rPr>
          <w:rFonts w:ascii="Times New Roman" w:hAnsi="Times New Roman" w:cs="Times New Roman"/>
          <w:sz w:val="30"/>
          <w:szCs w:val="30"/>
        </w:rPr>
        <w:lastRenderedPageBreak/>
        <w:t xml:space="preserve">развитие мировой экономики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(снижение объемов производства, ограничение свободного движения товаров и рабочей силы)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14:paraId="19F6B03D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Следствием глобальных вызовов является обострение социальных противоречий на европейском и других континентах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14:paraId="27D3E5AF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</w:p>
    <w:p w14:paraId="071F3608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сентябре 2023 г. 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Греции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проходила 24-часовая забастовка и массовые акции протеста (причина – резкое ужесточение трудового законодательства: продолжительность рабочего дня может достигнуть 13 часов, а рабочая неделя будет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длиться до 78 часов; при этом работодатель получает возможность увольнять сотрудников безо всяких объяснений и обязательств); в г.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Варшаве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бюджетники вышли на «марш гнева» против канцелярии премьер-министра с требованием повышения зарплат; 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Великобритании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около 20 тыс. работников железной дороги устроили забастовку (с лета прошлого года это уже 24-я забастовка транспортников) и др.</w:t>
      </w:r>
    </w:p>
    <w:p w14:paraId="53688102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В последние годы во многих странах Европы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кризис доступного жилья сокращает доходы семей, углубляет неравенство, вредит здоровью детей, обедняет молодежь, приводит к росту бездомности.</w:t>
      </w:r>
    </w:p>
    <w:p w14:paraId="6B2A1B17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</w:p>
    <w:p w14:paraId="495E3ABD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По оценкам Европейской федерации национальных организаций, работающих с бездомными (FEANTSA),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число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бездомных в Европе выросло до рекордных значений – практически 1 млн чел.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Хуже всего ситуация сложилась 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ФРГ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 там в 2022 году было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зарегистрировано 262,6 тыс. людей без крова. 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Испании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за тот же год – чуть более 28,5 тыс. чел. 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Ирландии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число бездомных составило 11,6 тыс. чел.</w:t>
      </w:r>
    </w:p>
    <w:p w14:paraId="3F004864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Глобальные вызовы и угрозы учтены в проекте новой редакции Концепции национальной безопасности Республики Беларусь. В указанном документе особое внимание уделяется социальной безопасности.</w:t>
      </w:r>
    </w:p>
    <w:p w14:paraId="08E5F51B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</w:p>
    <w:p w14:paraId="78F8B8F0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Социальная безопасность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состояние защищенности личности, общества и государства от воздействия социальных угроз, обеспечивающее сохранение жизни, здоровья и благосостояния граждан, духовно-нравственных ценностей белорусского народа.</w:t>
      </w:r>
    </w:p>
    <w:p w14:paraId="78DBCEDD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В социальной сфере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основными национальными интересами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14:paraId="239BE1E8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удовлетворение ключевых социальных потребностей граждан, минимизация негативных последствий социальной дифференциации и социальной напряженности в обществе;</w:t>
      </w:r>
    </w:p>
    <w:p w14:paraId="2E36513B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lastRenderedPageBreak/>
        <w:t>обеспечение общественной безопасности и безопасности жизнедеятельности населения, снижение уровня преступности и криминализации общества;</w:t>
      </w:r>
    </w:p>
    <w:p w14:paraId="74D71700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устойчивость рынка труда, минимизация безработицы и достойный уровень оплаты труда;</w:t>
      </w:r>
    </w:p>
    <w:p w14:paraId="7A9A61A5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развитие интеллектуального и духовно-нравственного потенциала общества, укрепление патриотизма.</w:t>
      </w:r>
    </w:p>
    <w:p w14:paraId="0FA0E085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</w:p>
    <w:p w14:paraId="29D1FF3F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2. Республика Беларусь – демократическое социальное правовое государство</w:t>
      </w:r>
    </w:p>
    <w:p w14:paraId="7839DED0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В нашей стране реализуется модель социально ориентированной рыночной экономики, доказавшей свою эффективность.</w:t>
      </w:r>
    </w:p>
    <w:p w14:paraId="5F25C3FA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На финансирование отраслей социальной сферы ежегодно направляется около 12 % ВВП.</w:t>
      </w:r>
    </w:p>
    <w:p w14:paraId="46DC35BF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Главная цель пятилетней программы на 2021–2025 годы – обеспечение стабильности в обществе и рост благосостояния белорусских граждан за счет модернизации экономики, наращивания социального капитала, создания комфортных условий для жизни, работы и самореализации человека. Шестое Всебелорусское народное собрание определило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актуальные приоритеты пятилетки</w:t>
      </w:r>
      <w:r w:rsidRPr="00626381">
        <w:rPr>
          <w:rFonts w:ascii="Times New Roman" w:hAnsi="Times New Roman" w:cs="Times New Roman"/>
          <w:sz w:val="30"/>
          <w:szCs w:val="30"/>
        </w:rPr>
        <w:t>: счастливая семья; сильные регионы; интеллектуальная среда; государство-партнер.</w:t>
      </w:r>
    </w:p>
    <w:p w14:paraId="0906B7C2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Бюджет 2023 года сохраняет социальную направленность и гарантирует доступность для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населения базовых социальных услуг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14:paraId="61C43902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</w:p>
    <w:p w14:paraId="3FCBF005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целом в Беларуси расходы консолидированного бюджета в 2023 году (по состоянию на 1 сентября 2023 г.)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на финансирование социальной сферы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предусмотрены в сумме 27,7 млрд рублей. Это составляет 42 % расходов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бюджета.</w:t>
      </w:r>
    </w:p>
    <w:p w14:paraId="0DC3D80C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Наиболее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бюджетоемкие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расходы консолидированного бюджета составляют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здравоохранение и образование – по 4,8 % к ВВП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(10,5 млрд рублей) каждая сфера.</w:t>
      </w:r>
    </w:p>
    <w:p w14:paraId="2D43EAE0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При этом принципиальным является то, что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задача государства – обеспечить гражданину достойный уровень социальной защиты и поддержки, а гражданин должен быть сам ответственен за удовлетворение личных потребностей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14:paraId="219654CA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</w:p>
    <w:p w14:paraId="1F3F92D1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3. Рост реальной заработной платы и иных доходов населения – основа благосостояния белорусских граждан</w:t>
      </w:r>
    </w:p>
    <w:p w14:paraId="64F00FB3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С 1 января 2023 г. установлены дополнительные стимулирующие выплаты отдельным категориям работников образования, физической культуры и спорта, здравоохранения. С 1 сентября 2023 г. произведено увеличение заработной платы педагогических работников.</w:t>
      </w:r>
    </w:p>
    <w:p w14:paraId="68973392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lastRenderedPageBreak/>
        <w:t>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</w:p>
    <w:p w14:paraId="0BA25750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За январь–июль 2023 г. номинальная начисленная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среднемесячная заработная плата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работников составила 1 816,9 рубля или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115 %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по сравнению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с соответствующим периодом 2022 года, в том числе в июле – 1 933,1 рубля. Ее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реальный размер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за семь месяцев 2023 г. по отношению к соответствующему периоду 2022 года составил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108,4 %,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в июле –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114,4 %.</w:t>
      </w:r>
    </w:p>
    <w:p w14:paraId="6DFC416C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Для сравнения: за январь–июнь 2023 г. реальная заработная плата 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Кыргызстане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составила 114,6 %, 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Армении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114,7 %, 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России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106,8 %, 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Казахстане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100,2 %.</w:t>
      </w:r>
    </w:p>
    <w:p w14:paraId="0166B045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В мае и сентябре текущего года были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произведены перерасчеты трудовых пенсий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14:paraId="5B84E70F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</w:p>
    <w:p w14:paraId="14A119CC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январе–сентябре 2023 г.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средний размер пенсии по возрасту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(неработающего пенсионера)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составил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692,3 рубля или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118 %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к аналогичному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периоду 2022 года, в сентябре – 736,6 рубля. Ее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реальный размер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в январе–июле 2023 г. по отношению к аналогичному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периоду прошлого года составил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112,8 %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, в июле –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117,3 %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036762E8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За январь–июль 2023 г. по отношению к соответствующему периоду 2022 года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реальный размер социальных выплат</w:t>
      </w:r>
      <w:r w:rsidRPr="00626381">
        <w:rPr>
          <w:rFonts w:ascii="Times New Roman" w:hAnsi="Times New Roman" w:cs="Times New Roman"/>
          <w:sz w:val="30"/>
          <w:szCs w:val="30"/>
        </w:rPr>
        <w:t>, установленных от бюджета прожиточного минимума в среднем на душу населения, составил 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108,1 %</w:t>
      </w:r>
      <w:r w:rsidRPr="00626381">
        <w:rPr>
          <w:rFonts w:ascii="Times New Roman" w:hAnsi="Times New Roman" w:cs="Times New Roman"/>
          <w:sz w:val="30"/>
          <w:szCs w:val="30"/>
        </w:rPr>
        <w:t>, в июле 2023 г. – 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110,2 %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14:paraId="304A0FCF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Для поддержания финансового положения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малообеспеченных семей и граждан</w:t>
      </w:r>
      <w:r w:rsidRPr="00626381">
        <w:rPr>
          <w:rFonts w:ascii="Times New Roman" w:hAnsi="Times New Roman" w:cs="Times New Roman"/>
          <w:sz w:val="30"/>
          <w:szCs w:val="30"/>
        </w:rPr>
        <w:t xml:space="preserve"> реализуется программа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государственной адресной социальной помощи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(далее – ГАСП).</w:t>
      </w:r>
    </w:p>
    <w:p w14:paraId="244D5483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</w:p>
    <w:p w14:paraId="45AFF709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2022 году получателями ГАСП стали 273,4 тыс. чел. на сумму 133,5 млн рублей. За первое полугодие 2023 г. получателями ГАСП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стали 142,3 тыс. чел. на сумму 72,5 млн рублей.</w:t>
      </w:r>
    </w:p>
    <w:p w14:paraId="0AA4FF1F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Бесспорный приоритет социальной политики –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забота о ветеранах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Великой Отечественной войны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14:paraId="76DBFC7C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</w:p>
    <w:p w14:paraId="70721209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По данным Минтруда и соцзащиты,</w:t>
      </w:r>
      <w:r w:rsidRPr="00626381">
        <w:rPr>
          <w:rFonts w:ascii="Times New Roman" w:hAnsi="Times New Roman" w:cs="Times New Roman"/>
          <w:sz w:val="30"/>
          <w:szCs w:val="30"/>
        </w:rPr>
        <w:t xml:space="preserve"> на 1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июля 2023 г. в республике проживало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1,4 тыс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. ветеранов Великой Отечественной войны,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7,3 тыс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. бывших узников фашизма.</w:t>
      </w:r>
    </w:p>
    <w:p w14:paraId="632AE02C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Ежегодно в республике проводится обследование материально-бытовых условий жизни ветеранов Великой Отечественной войны и граждан, пострадавших от последствий войны. С учетом выявленных потребностей им оказывается необходимая помощь. Ветеранам также предоставляются дополнительные гарантии в области пенсионного обеспечения, социальные льготы в сфере здравоохранения и санаторно-курортного лечения, по проезду, в жилищной сфере и другие.</w:t>
      </w:r>
    </w:p>
    <w:p w14:paraId="7EE6F064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lastRenderedPageBreak/>
        <w:t xml:space="preserve">В стране создана и эффективно работает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система социального обслуживания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(146 территориальных центров социального обслуживания населения и 91 дом-интернат для престарелых и инвалидов).</w:t>
      </w:r>
      <w:r w:rsidRPr="00626381">
        <w:rPr>
          <w:rFonts w:ascii="Times New Roman" w:hAnsi="Times New Roman" w:cs="Times New Roman"/>
          <w:sz w:val="30"/>
          <w:szCs w:val="30"/>
        </w:rPr>
        <w:t xml:space="preserve"> Наиболее востребованными являются социальные услуги на дому, а также в условиях дневного пребывания в учреждении социального обслуживания. На финансирование учреждений социального обслуживания из средств местных бюджетов ежегодно выделяются средства в размере порядка 500 млн рублей.</w:t>
      </w:r>
    </w:p>
    <w:p w14:paraId="7CA1288E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</w:p>
    <w:p w14:paraId="4D9DD615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первом полугодии 2023 г. численность пожилых граждан и инвалидов, охваченных социальным обслуживанием, составила 161,4 тыс. чел. (10 % от численности инвалидов I 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II группы и неработающих пожилых граждан). Ежегодно, начиная с 2020 года, количество получателей социальных услуг увеличивается в среднем на 4 %.</w:t>
      </w:r>
    </w:p>
    <w:p w14:paraId="3B2ABF44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Для организации участия пожилых людей в решении вопросов, затрагивающих их интересы, в каждом регионе созданы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советы пожилых граждан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14:paraId="71F87329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При территориальных центрах социального обслуживания населения организованы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волонтерские отряды «серебряного» возраста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14:paraId="6366D577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Впервые в 2023 году по инициативе Главы государства А.Г.Лукашенко прошла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республиканская благотворительная акция для пожилых «От всей души»</w:t>
      </w:r>
      <w:r w:rsidRPr="00626381">
        <w:rPr>
          <w:rFonts w:ascii="Times New Roman" w:hAnsi="Times New Roman" w:cs="Times New Roman"/>
          <w:sz w:val="30"/>
          <w:szCs w:val="30"/>
        </w:rPr>
        <w:t xml:space="preserve"> с активным участием молодежи и школьников.</w:t>
      </w:r>
    </w:p>
    <w:p w14:paraId="7B1833E2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Одно из ключевых направлений социальной политики Беларуси –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забота об инвалидах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14:paraId="6A8B5664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</w:p>
    <w:p w14:paraId="7E7E2CBD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Инвалиды составляют 6 % от общей численности населения (более 0,5 млн чел.), из них почти 38 тыс. – дети-инвалиды.</w:t>
      </w:r>
    </w:p>
    <w:p w14:paraId="49875CE0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С 6 января 2023 г. вступил в силу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Закон «О правах инвалидов и их социальной интеграции»</w:t>
      </w:r>
      <w:r w:rsidRPr="00626381">
        <w:rPr>
          <w:rFonts w:ascii="Times New Roman" w:hAnsi="Times New Roman" w:cs="Times New Roman"/>
          <w:sz w:val="30"/>
          <w:szCs w:val="30"/>
        </w:rPr>
        <w:t xml:space="preserve"> (далее – Закон), новации которого охватывают различные аспекты жизнедеятельности инвалидов. Значительные изменения коснулись вопроса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обеспечения граждан техническими средствами социальной реабилитации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14:paraId="6902CDEC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</w:p>
    <w:p w14:paraId="2BA2BAB1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Ежегодно в республике такими средствами обеспечиваются более 220 тыс. граждан с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инвалидностью. На данные цели расходуется более 60 млн рублей.</w:t>
      </w:r>
    </w:p>
    <w:p w14:paraId="1CE0D79E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</w:p>
    <w:p w14:paraId="78BC8E87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4. Обеспечение эффективной занятости – залог достойного уровня жизни граждан</w:t>
      </w:r>
    </w:p>
    <w:p w14:paraId="74B4D1D8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lastRenderedPageBreak/>
        <w:t xml:space="preserve">Большинство граждан Республики Беларусь реализуют свое конституционное право на труд и платят налоги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(статьи 41,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56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Конституции Республики Беларусь)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14:paraId="57E32E99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</w:p>
    <w:p w14:paraId="417F8969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По информации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Белстата, в экономике Беларуси в июне 2023 г. было занято 4,148 млн чел.</w:t>
      </w:r>
    </w:p>
    <w:p w14:paraId="54C75537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</w:p>
    <w:p w14:paraId="7E1CF12C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В реалиях развязанной против Беларуси и ее народа гибридной войны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ставка сделана на личную инициативу и ответственность человека за свое собственное благополучие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(принцип: «как поработал, так и заработал»)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14:paraId="375D2F27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Целью социальной политики белорусского государства является предоставление каждому трудоспособному человеку возможности собственным трудом и предприимчивостью обеспечить достойное благосостояние себе и своей семье. На это направлены государственные меры по обеспечению максимально полной занятости населения.</w:t>
      </w:r>
    </w:p>
    <w:p w14:paraId="0CE6C2EA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рынок труда в стране стабилен и управляем, снижен уровень безработицы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14:paraId="0BD03306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</w:p>
    <w:p w14:paraId="4D422081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По результатам 2022 года уровень безработицы населения в трудоспособном возрасте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составил 3,6 %, в 2021 году – 3,8 %.</w:t>
      </w:r>
    </w:p>
    <w:p w14:paraId="7CE5DEF5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Уровень безработицы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населения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 трудоспособном возрасте снижен с 3,7 % в первом полугодии 2022 г. до 3,4 % в первом полугодии 2023 г.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, что является естественным уровнем для нашей экономики.</w:t>
      </w:r>
    </w:p>
    <w:p w14:paraId="19A76500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Для сравнения: уровень безработицы в трудоспособном возрасте 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Кыргызстане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составил 4,9 % (2022 год);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Армении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13,7 %;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Казахстане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4,8 %;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России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3,5 % (I квартал 2023 г.).</w:t>
      </w:r>
    </w:p>
    <w:p w14:paraId="45DA7E8D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В стадии реализации находится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Государственная программа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«Рынок труда и содействие занятости» на 2021–2025 годы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14:paraId="6A35C0FC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</w:p>
    <w:p w14:paraId="2B39749E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январе–июле 2023 г. в службу занятости за содействием в трудоустройстве обратилось 94,9 тыс. чел., из них зарегистрированы безработными 27,7 тыс. чел. В трудоустройстве нуждалось 102,8 тыс. чел., из них 32,3 тыс. безработных. Трудоустроено –  79,3 тыс. чел.</w:t>
      </w:r>
    </w:p>
    <w:p w14:paraId="563B888B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На рынке труда страны наблюдаются положительные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тенденции, которые характеризуются устойчивым ростом спроса на рабочую силу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14:paraId="44F230B6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</w:p>
    <w:p w14:paraId="1A438565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 xml:space="preserve">По информации Минтруда и соцзащиты, на 1 августа 2023 г. количество вакансий, заявленных нанимателями в органы по труду,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lastRenderedPageBreak/>
        <w:t>занятости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и социальной защите, составило 127,1 тыс. (по сравнению с 1 января 2023 г. выросло на 31,8 тыс. или на 33,4 %).</w:t>
      </w:r>
    </w:p>
    <w:p w14:paraId="2B612DEA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В целях обеспечения занятости населения создан и эффективно осуществляет свою деятельность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Общереспубликанский банк вакансий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(внедрен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2007 году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в целях информирования граждан, нуждающихся в трудоустройстве, о наличии вакансий)</w:t>
      </w:r>
      <w:r w:rsidRPr="00626381">
        <w:rPr>
          <w:rFonts w:ascii="Times New Roman" w:hAnsi="Times New Roman" w:cs="Times New Roman"/>
          <w:sz w:val="30"/>
          <w:szCs w:val="30"/>
        </w:rPr>
        <w:t xml:space="preserve">, размещенный на портале Государственной службы занятости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(https://gsz.gov.by/).</w:t>
      </w:r>
    </w:p>
    <w:p w14:paraId="4A2B22A7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Наибольшим спросом пользуются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специалисты рабочих профессий</w:t>
      </w:r>
      <w:r w:rsidRPr="00626381">
        <w:rPr>
          <w:rFonts w:ascii="Times New Roman" w:hAnsi="Times New Roman" w:cs="Times New Roman"/>
          <w:sz w:val="30"/>
          <w:szCs w:val="30"/>
        </w:rPr>
        <w:t xml:space="preserve"> – порядка 65 % от общего числа вакансий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(82,1 тыс. заявленных вакансий).</w:t>
      </w:r>
    </w:p>
    <w:p w14:paraId="73DD46CB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обучение безработных</w:t>
      </w:r>
      <w:r w:rsidRPr="00626381">
        <w:rPr>
          <w:rFonts w:ascii="Times New Roman" w:hAnsi="Times New Roman" w:cs="Times New Roman"/>
          <w:sz w:val="30"/>
          <w:szCs w:val="30"/>
        </w:rPr>
        <w:t xml:space="preserve"> осуществляется более чем по 100 учебным программам в разрезе рабочих профессий, востребованных на рынке труда. Более 80 % безработных обучаются «под заказ» нанимателя с гарантией последующего трудоустройства.</w:t>
      </w:r>
    </w:p>
    <w:p w14:paraId="0AF1C9B1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Человек должен быть заинтересован в собственном продуктивном труде</w:t>
      </w:r>
      <w:r w:rsidRPr="00626381">
        <w:rPr>
          <w:rFonts w:ascii="Times New Roman" w:hAnsi="Times New Roman" w:cs="Times New Roman"/>
          <w:sz w:val="30"/>
          <w:szCs w:val="30"/>
        </w:rPr>
        <w:t>, результаты которого становятся его социальным капиталом – то есть залогом благополучия.</w:t>
      </w:r>
    </w:p>
    <w:p w14:paraId="78D34D29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</w:p>
    <w:p w14:paraId="5D441122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5. Крепкая семья – залог стабильности нашего общества</w:t>
      </w:r>
    </w:p>
    <w:p w14:paraId="17522D48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В Беларуси традиционные семейные ценности испокон веков являются надежной основой для преодоления судьбоносных испытаний и развития общества. Именно в семье закладываются такие понятия, как любовь к Родине, верность своему долгу, честь и достоинство и др.</w:t>
      </w:r>
    </w:p>
    <w:p w14:paraId="469FD429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«Культ полноценной семьи с двумя и более детьми должен быть стилем жизни белорусов. Только так мы можем быть уверены, что следующие за нами поколения будут прирастать, а значит крепко держать суверенитет в своих руках и гарантированно жить в мире»,</w:t>
      </w:r>
      <w:r w:rsidRPr="00626381">
        <w:rPr>
          <w:rFonts w:ascii="Times New Roman" w:hAnsi="Times New Roman" w:cs="Times New Roman"/>
          <w:sz w:val="30"/>
          <w:szCs w:val="30"/>
        </w:rPr>
        <w:t xml:space="preserve"> – подчеркнул белорусский лидер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А.Г.Лукашенко </w:t>
      </w:r>
      <w:r w:rsidRPr="00626381">
        <w:rPr>
          <w:rFonts w:ascii="Times New Roman" w:hAnsi="Times New Roman" w:cs="Times New Roman"/>
          <w:sz w:val="30"/>
          <w:szCs w:val="30"/>
        </w:rPr>
        <w:t>31 марта 2023 г. в Послании к белорусскому народу и Парламенту.</w:t>
      </w:r>
    </w:p>
    <w:p w14:paraId="7C9AFACA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Следствием разрушительной западной идеологии стал отход от традиционной модели семьи в США и Европе в направлении бездетных семей, семей с родителями-одиночками и однополыми родителями.</w:t>
      </w:r>
    </w:p>
    <w:p w14:paraId="609405AD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</w:p>
    <w:p w14:paraId="29AAA613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2022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году в США насчитывалось более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1,2 млн однополых семей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(в 2008 году – 540 тыс. семей подобного рода). В 2020 году 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Германии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проживали более 150 тыс. гомосексуальных пар (в два раза больше, чем десять лет назад).</w:t>
      </w:r>
    </w:p>
    <w:p w14:paraId="12B1F3C8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Результатом «гендерной идеологии»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стало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двукратное уменьшение в США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за последние 60 лет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численности детей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 расчете на одну семью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(с 3,62 ребенка в 1960 году до 1,73 в 2018 году), что ярко свидетельствует о кризисе репродукционной функции института семьи.</w:t>
      </w:r>
    </w:p>
    <w:p w14:paraId="4FE20111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lastRenderedPageBreak/>
        <w:t>В США насчитывается около 11 млн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неполных семей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. По прогнозам федерального статистического ведомства ФРГ, к 2040 году каждый четвертый житель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Германии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будет жить один.</w:t>
      </w:r>
    </w:p>
    <w:p w14:paraId="2C4FD8F8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Сегодня предпринимаются попытки внедрить вышеназванные «прогрессивные ценности» в сознание белорусских граждан, разрушить историческую связь поколений, создать классическое общество потребления с искаженной моралью и отсутствием нравственных принципов. По сути, нас целенаправленно подталкивают к потере национальной идентичности, разрушают основы государственности.</w:t>
      </w:r>
    </w:p>
    <w:p w14:paraId="0E437C3C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Стремление сохранить семейные ценности в их традиционном варианте, не допуская разрушения фундаментальных основ белорусского общества, получило закрепление в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ст. 32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Конституции Республики Беларусь: «Брак как союз женщины и мужчины, семья, материнство, отцовство и детство находятся под защитой государства»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14:paraId="4E01D0FA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Семейная политика Республики Беларусь включает в себя масштабный комплекс мер: от выплат пособий в связи с рождением и 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здравоохранения, пенсионного, трудового, налогового и жилищного законодательства.</w:t>
      </w:r>
    </w:p>
    <w:p w14:paraId="36BAF617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Только один пример. В текущем году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дважды повышены пособия семьям, воспитывающим детей в возрасте до 3-х лет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14:paraId="3D7FA014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</w:p>
    <w:p w14:paraId="642D034B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Среднемесячный размер пособия по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уходу за ребенком в возрасте до 3 лет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в январе–сентябре 2023 г. составил 654,1 рубля или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113,4 %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по сравнению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с соответствующим периодом 2022 года, в том числе в сентябре – 697,9 рубля.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Реальный размер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данного пособия за семь месяцев 2023 г. по сравнению с соответствующим периодом 2022 года составил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105,8 %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, в июле –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109,3 %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2DE440E5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</w:p>
    <w:p w14:paraId="289A5334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Вниманию выступающих: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вопросы комплексной системы поддержки семей рассмотрены в материале к ЕДИ в июле 2023 г. по теме «Демографическая безопасность – основа процветания общества, главное условие развития государства»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14:paraId="4376CCB4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</w:p>
    <w:p w14:paraId="3F97F4ED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Подчеркивая значимость института семьи, роли матери и отца в воспитании детей, сознании крепкой и счастливой семьи, Главой государства установлены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День семьи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(15 мая),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День матери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(14 октября),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День отца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(21 октября). Празднуя День отца через неделю после Дня матери, тем самым демонстрируется значимость для </w:t>
      </w:r>
      <w:r w:rsidRPr="00626381">
        <w:rPr>
          <w:rFonts w:ascii="Times New Roman" w:hAnsi="Times New Roman" w:cs="Times New Roman"/>
          <w:sz w:val="30"/>
          <w:szCs w:val="30"/>
        </w:rPr>
        <w:lastRenderedPageBreak/>
        <w:t>белорусского государства целостности семьи и ценностные ориентиры страны.</w:t>
      </w:r>
    </w:p>
    <w:p w14:paraId="439BF247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Белорусскому обществу чужды навязываемые нам извне идеалы, пропагандирующие разрушение традиционных семейных ценностей.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В нашей стране семья всегда была и будет хранителем духовных и моральных ценностей, нравственных идеалов всего общества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14:paraId="50AA60E3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</w:p>
    <w:p w14:paraId="3353CF2A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Согласно результатам исследования, проведенного в апреле 2023 г. Институтом социологии НАН Беларуси, у белорусов среди ценностей лидирующие позиции традиционно занимают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здоровье (84,9 %)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семья (73,0 %) и дети (68,1 %)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313F4AE9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</w:p>
    <w:p w14:paraId="64299F83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6. Укрепление общественного здоровья – одно из главных условий сохранения нации</w:t>
      </w:r>
    </w:p>
    <w:p w14:paraId="2BD960BF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В Беларуси именно государство играет определяющую роль в создании условий для обеспечения продолжительной и активной жизни людей.</w:t>
      </w:r>
    </w:p>
    <w:p w14:paraId="4D615867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</w:p>
    <w:p w14:paraId="2A89392B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Республике Беларусь функционируют 15 республиканских научно-практических центров; 540 больничных организаций, 921 амбулаторно-поликлиническая организация; 146 организаций санитарно-эпидемиологической службы; 1 875 государственных аптек. В стране насчитывается 66 диспансеров, оказывающих медицинскую помощь в амбулаторных и стационарных условиях.</w:t>
      </w:r>
    </w:p>
    <w:p w14:paraId="6D62E09D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2022 году введены в строй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29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объектов здравоохранения, в 2023 году планируется к вводу еще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37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объектов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14:paraId="054FD782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Развивается добровольное медицинское страхование с сохранением бюджетного финансирования здравоохранения.</w:t>
      </w:r>
    </w:p>
    <w:p w14:paraId="630B3C10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</w:p>
    <w:p w14:paraId="410C279A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мире существуют разные модели систем здравоохранения. Например, 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Великобритании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преимущественно государственная; 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Германии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Франции, Голландии, Австрии, Бельгии, Швейцарии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 страховая; 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США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 частная. Практически ни в одной из достаточно развитых стран указанные системы не представлены в чистом виде.</w:t>
      </w:r>
    </w:p>
    <w:p w14:paraId="0A58071B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Свидетельством высокого уровня медицины в Беларуси служат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достижения здравоохранения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страны, к которым относятся:</w:t>
      </w:r>
    </w:p>
    <w:p w14:paraId="6E154736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100 %-я доступность первичной, скорой медицинской помощи;</w:t>
      </w:r>
    </w:p>
    <w:p w14:paraId="4159C97E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развитие высокотехнологичной медицинской помощи;</w:t>
      </w:r>
    </w:p>
    <w:p w14:paraId="2C93CFC0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практикоориентированное образование;</w:t>
      </w:r>
    </w:p>
    <w:p w14:paraId="3D95BE95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законодательно закрепленный приоритет оказания медицинской помощи матерям и детям, разноуровневая система ее оказания.</w:t>
      </w:r>
    </w:p>
    <w:p w14:paraId="34BD3F0F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</w:p>
    <w:p w14:paraId="5B28EFA0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lastRenderedPageBreak/>
        <w:t>В индексе глобальной безопасности здоровья (Global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Health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Security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Index, GHS)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2021 года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Беларусь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занимает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63 место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из 195 стран с индексом 43,9 балла (в 2019 году – 108 место; 35,3 балла). Для сравнения: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Кыргызстан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68,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Республика Кипр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70,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Объединенные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Арабские Эмираты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80,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Узбекистан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82,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Украина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83,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Азербайджан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100,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Монако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112,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Таджикистан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140.</w:t>
      </w:r>
    </w:p>
    <w:p w14:paraId="4C7DAA69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Лекарственные средства допускаются к реализации и медицинскому применению на территории Республики Беларусь после их государственной регистрации либо регистрации в рамках Евразийского экономического союза. Все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лекарственные препараты проходят испытания на безопасность, эффективность и качество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14:paraId="0BFF5D75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</w:p>
    <w:p w14:paraId="5EB106C7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По состоянию на 1 сентября 2023 г. зарегистрировано 4 355 лекарственных препаратов (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1 826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 отечественного производства, 2 529 – зарубежного)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14:paraId="485DDFC0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Среди препаратов, выпускаемых отечественными производителями, 7 являются оригинальными разработками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(Эноксапарин-Белмед, Иммуноглобулин человека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антирезус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анти-D,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Иммунофарм,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Эфлейра,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Алюфер,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Фортека, вакцина Гам-КОВИД-Вак)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и 3 –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биоаналогами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(Адалимаб,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Ринсулин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НПХ,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Ринсулин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Р)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14:paraId="545DB253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Расширение ассортимента выпускаемых отечественными производителями препаратов способствует формированию здоровой конкуренции, снижению стоимости импортных аналогов и сокращению их доли на фармацевтическом рынке Республики Беларусь.</w:t>
      </w:r>
    </w:p>
    <w:p w14:paraId="298EF15F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</w:p>
    <w:p w14:paraId="6BCE8D78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Отечественный аналог комбинированного жидкого антибактериального лекарственного препарата амоксициллина с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клавулановой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кислотой –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Аугмеклав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 успешно заместил более 20 % импорта за два года присутствия на рынке.</w:t>
      </w:r>
    </w:p>
    <w:p w14:paraId="6E162B21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Одним из впечатляющих примеров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импортозамещения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является освоение лекарственного препарата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Хлорофиллипт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, заменившего ушедшего с рынка украинского производителя. Препарат не имеет аналогов.</w:t>
      </w:r>
    </w:p>
    <w:p w14:paraId="6381789D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Для отдельных категорий граждан предусмотрено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бесплатное и льготное обеспечение лекарственными препаратами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и перевязочными материалами.</w:t>
      </w:r>
    </w:p>
    <w:p w14:paraId="78FD00F7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Минздравом в 2022 году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пересмотрены подходы к проведению диспансеризации населения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(переход от работы с хроническими пациентами к раннему выявлению факторов риска развития заболеваний у здоровых граждан)</w:t>
      </w:r>
      <w:r w:rsidRPr="00626381">
        <w:rPr>
          <w:rFonts w:ascii="Times New Roman" w:hAnsi="Times New Roman" w:cs="Times New Roman"/>
          <w:sz w:val="30"/>
          <w:szCs w:val="30"/>
        </w:rPr>
        <w:t>. Новые подходы к проведению диспансеризации позволят решить проблему выявления рисков развития неинфекционных заболеваний и раннее выявление заболеваний.</w:t>
      </w:r>
    </w:p>
    <w:p w14:paraId="1D1AED15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lastRenderedPageBreak/>
        <w:t xml:space="preserve">Медицинская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профилактика – ключевой элемент сохранения и укрепления здоровья населения</w:t>
      </w:r>
      <w:r w:rsidRPr="00626381">
        <w:rPr>
          <w:rFonts w:ascii="Times New Roman" w:hAnsi="Times New Roman" w:cs="Times New Roman"/>
          <w:sz w:val="30"/>
          <w:szCs w:val="30"/>
        </w:rPr>
        <w:t>. Проводится консультативная работа среди детей, подростков, взрослого населения по вопросам безопасного поведения, профилактики заболеваний и зависимостей, организуются масштабные информационно-образовательные акции культурные, спортивные и массовые мероприятия, осуществляется изготовление и демонстрация социальной рекламы.</w:t>
      </w:r>
    </w:p>
    <w:p w14:paraId="2D060117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</w:p>
    <w:p w14:paraId="5A64AD9D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Для обеспечения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физкультурно-оздоровительной работы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с населением по месту жительства в республике функционирует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144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городских, районных физкультурно-оздоровительных, спортивных центра, физкультурно-спортивных клуба, в которых создано более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2,7 тыс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. спортивных групп и секций.</w:t>
      </w:r>
    </w:p>
    <w:p w14:paraId="63654D34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В первом полугодии 2023 г. состоялось 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105</w:t>
      </w:r>
      <w:r w:rsidRPr="00626381">
        <w:rPr>
          <w:rFonts w:ascii="Times New Roman" w:hAnsi="Times New Roman" w:cs="Times New Roman"/>
          <w:sz w:val="30"/>
          <w:szCs w:val="30"/>
        </w:rPr>
        <w:t xml:space="preserve"> республиканских спортивно-массовых мероприятия с участием около 35 тыс. чел. (в том числе более 3,6 тыс. детей и подростков).</w:t>
      </w:r>
    </w:p>
    <w:p w14:paraId="404FB6AE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</w:p>
    <w:p w14:paraId="4D20158A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Среди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значимых республиканских спортивно-массовых мероприятий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: республиканские соревнования среди детей и подростков по хоккею «Золотая шайба» на призы Президента Республики Беларусь, XVI Республиканские соревнования по хоккею с шайбой среди любительских команд на призы Президентского спортивного клуба, спортивно-массовое мероприятие «Минская лыжня», республиканские соревнования среди детей и подростков по биатлону «Снежный снайпер» на призы Президентского спортивного клуба и др.</w:t>
      </w:r>
    </w:p>
    <w:p w14:paraId="62E73149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Политика, проводимая государством по улучшению здоровья граждан и профилактике болезней, расширяет возможности для ведения здорового образа жизни. Вместе с тем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забота о собственном здоровье – это личный выбор и ответственность каждого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14:paraId="5A5ABBC6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</w:p>
    <w:p w14:paraId="65E2773D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7. Развитие интеллектуального и духовно-нравственного потенциала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белорусского общества</w:t>
      </w:r>
    </w:p>
    <w:p w14:paraId="3C0556F9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Наша страна благодаря взвешенной социальной политике располагает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значительным человеческим капиталом</w:t>
      </w:r>
      <w:r w:rsidRPr="00626381">
        <w:rPr>
          <w:rFonts w:ascii="Times New Roman" w:hAnsi="Times New Roman" w:cs="Times New Roman"/>
          <w:sz w:val="30"/>
          <w:szCs w:val="30"/>
        </w:rPr>
        <w:t>. Ключевой инструмент трансформации демографического потенциала в человеческий капитал – национальная система образования.</w:t>
      </w:r>
    </w:p>
    <w:p w14:paraId="33E652F1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В Республике Беларусь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образование обеспечивается на всех уровнях</w:t>
      </w:r>
      <w:r w:rsidRPr="00626381">
        <w:rPr>
          <w:rFonts w:ascii="Times New Roman" w:hAnsi="Times New Roman" w:cs="Times New Roman"/>
          <w:sz w:val="30"/>
          <w:szCs w:val="30"/>
        </w:rPr>
        <w:t xml:space="preserve"> (основном, специальном и дополнительном) и является приоритетным направлением государственной политики.</w:t>
      </w:r>
    </w:p>
    <w:p w14:paraId="2608C224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</w:p>
    <w:p w14:paraId="390CA9B5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Беларуси функционируют свыше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7 тыс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. учреждений образования, в которых обучаются и воспитываются около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1,7 млн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чел. Обучение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 xml:space="preserve">и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lastRenderedPageBreak/>
        <w:t>воспитание обеспечивают около 422 тыс. работников системы образования.</w:t>
      </w:r>
    </w:p>
    <w:p w14:paraId="35D75B4C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По уровню грамотности взрослого населения и молодежи, возможностям, предоставляемым государством для получения образования, а также количеству студентов на 10 тыс. населения Беларусь относится к развитым странам: уровень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грамотности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взрослого населения составляет 99,7 %, охват базового, общим средним и профессиональным образованием занятого населения – 98 %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14:paraId="21D64495" w14:textId="77777777" w:rsidR="0042624A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</w:p>
    <w:p w14:paraId="3411D708" w14:textId="77777777" w:rsidR="0042624A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</w:p>
    <w:p w14:paraId="2B730BA6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</w:p>
    <w:p w14:paraId="7792AC8D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Беларусь по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индексу человеческого развития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(далее – ИЧР) находится на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60-й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позиции из 191,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оставаясь в группе с самым высоким уровнем развития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и демонстрируя прогресс как по некоторым компонентам ИЧР (индекс ВВП), так и по дополнительным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индексам (индекс неравенства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и индекс гендерного равенства). Для сравнения: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Россия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(52),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Грузия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(63),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Болгария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(68),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Украина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(77),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Китай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(79),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Азербайджан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(91),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Индия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(132).</w:t>
      </w:r>
    </w:p>
    <w:p w14:paraId="50F2A7D7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Важнейший элемент системы государственной поддержки интеллектуального будущего нашей страны –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специальные фонды Президента Республики Беларусь по поддержке талантливой молодежи, социальной поддержке одаренных учащихся и студентов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14:paraId="081DBE72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</w:p>
    <w:p w14:paraId="781FDEFF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С 1996 года по линии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спецфонда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по поддержке талантливой молодежи поощрения получили 4518 граждан и 359 коллективов.</w:t>
      </w:r>
    </w:p>
    <w:p w14:paraId="79BAD6B1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С 1996 года фонд социальной поддержке одаренных учащихся и студентов принял решения о поощрении 41 943 учащихся и студента, 4 066 педагогических и научных работников.</w:t>
      </w:r>
    </w:p>
    <w:p w14:paraId="0FCB4076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К большому сожалению, в разных регионах планеты мы продолжаем наблюдать обесценивание базовых принципов духовно-нравственного развития личности. Материальная выгода зачастую ставится выше основных моральных ценностей.</w:t>
      </w:r>
    </w:p>
    <w:p w14:paraId="0374A199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У белорусов честность, порядочность и доброта никогда не уживутся с жаждой наживы, алчностью и озлобленностью</w:t>
      </w:r>
      <w:r w:rsidRPr="00626381">
        <w:rPr>
          <w:rFonts w:ascii="Times New Roman" w:hAnsi="Times New Roman" w:cs="Times New Roman"/>
          <w:sz w:val="30"/>
          <w:szCs w:val="30"/>
        </w:rPr>
        <w:t>. Именно этот посыл лежит в основе развития интеллектуального и духовно-нравственного потенциала белорусского общества.</w:t>
      </w:r>
    </w:p>
    <w:p w14:paraId="2C681CEF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Вопросы совершенствования образовательной сферы находятся на особом контроле Главы государства, о чем свидетельствуют состоявшиеся совещания 18 августа и 21 сентября 2023 г.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«Школа – это храм, и в этом весь сакральный смысл образовательного процесса»</w:t>
      </w:r>
      <w:r w:rsidRPr="00626381">
        <w:rPr>
          <w:rFonts w:ascii="Times New Roman" w:hAnsi="Times New Roman" w:cs="Times New Roman"/>
          <w:sz w:val="30"/>
          <w:szCs w:val="30"/>
        </w:rPr>
        <w:t xml:space="preserve">, – заявил Президент Беларуси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А.Г.Лукашенко</w:t>
      </w:r>
      <w:r w:rsidRPr="00626381">
        <w:rPr>
          <w:rFonts w:ascii="Times New Roman" w:hAnsi="Times New Roman" w:cs="Times New Roman"/>
          <w:sz w:val="30"/>
          <w:szCs w:val="30"/>
        </w:rPr>
        <w:t xml:space="preserve">, акцентируя внимание на </w:t>
      </w:r>
      <w:r w:rsidRPr="00626381">
        <w:rPr>
          <w:rFonts w:ascii="Times New Roman" w:hAnsi="Times New Roman" w:cs="Times New Roman"/>
          <w:sz w:val="30"/>
          <w:szCs w:val="30"/>
        </w:rPr>
        <w:lastRenderedPageBreak/>
        <w:t xml:space="preserve">том, что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«должен быть железный порядок и дисциплина как в организации образовательного процесса, так и в материальном плане… Школа закладывает фундамент будущего не просто гражданина – человека»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312AD910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Одна из главных задач нашего развития неизменна: сохранить наши лучшие национальные черты, наши богатейшие историко-культурные традиции.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Преданность Отечеству нужно доказывать своими поступками. Активную гражданскую позицию выражать через конкретные созидательные дела</w:t>
      </w:r>
      <w:r w:rsidRPr="00626381">
        <w:rPr>
          <w:rFonts w:ascii="Times New Roman" w:hAnsi="Times New Roman" w:cs="Times New Roman"/>
          <w:sz w:val="30"/>
          <w:szCs w:val="30"/>
        </w:rPr>
        <w:t>. При этом всегда давать нравственную самооценку своим действиям.</w:t>
      </w:r>
    </w:p>
    <w:p w14:paraId="53D6054A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</w:p>
    <w:p w14:paraId="5495D6DA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8. Обеспечение правопорядка – важное условие общественной стабильности</w:t>
      </w:r>
    </w:p>
    <w:p w14:paraId="13604369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На совещании об общественно-политической обстановке и состоянии преступности в стране 24 января 2023 г. 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Глава государства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подчеркнул: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«Защита законных прав и интересов наших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людей – это главное</w:t>
      </w:r>
      <w:r w:rsidRPr="00626381">
        <w:rPr>
          <w:rFonts w:ascii="Times New Roman" w:hAnsi="Times New Roman" w:cs="Times New Roman"/>
          <w:sz w:val="30"/>
          <w:szCs w:val="30"/>
        </w:rPr>
        <w:t xml:space="preserve">.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Мы мало внимания обращаем в последнее время на эту проблему… Пусть это по сравнению с другими государствами, даже самыми демократичными в мире, капля в море. Но, тем не менее,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об этом нельзя забывать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»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14:paraId="6F06E14B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</w:p>
    <w:p w14:paraId="75FDE564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 рейтинге уровня преступности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(Crime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Index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by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Country) по итогам 2022 года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Беларусь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занимает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34 место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среди 142 стран участников. Для сравнения: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Франция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36,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Казахстан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48,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США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55,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Швеция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 58,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Великобритания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65,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Украина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68.</w:t>
      </w:r>
    </w:p>
    <w:p w14:paraId="285623F1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По информации МВД, в стране за 2021 – первую половину 2023 г. наблюдается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положительная динамика преступности и криминализации общества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14:paraId="0BAD9CB6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</w:p>
    <w:p w14:paraId="1E61A286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Общее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число зарегистрированных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 первом полугодии 2023 г. преступлений отмечается ниже уровня аналогичного периода прошлого года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(далее – АППГ)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на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2,7 %.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Снижение наблюдается практически во всех регионах, за исключением Витебской области и г. Минска.</w:t>
      </w:r>
    </w:p>
    <w:p w14:paraId="22A4AF32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целом по республике на 14,7 % уменьшилось количество особо тяжких, на 2 % менее тяжких и на 4,7 % не представляющих большой общественной опасности уголовно наказуемых деяний.</w:t>
      </w:r>
    </w:p>
    <w:p w14:paraId="22E1D3B4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По итогам первого полугодия 2023 г.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оперативная обстановка в подростковой среде характеризуется поступательным снижением числа совершенных преступлений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14:paraId="4C835F41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</w:p>
    <w:p w14:paraId="66EA29A9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lastRenderedPageBreak/>
        <w:t>В сравнении с АППГ, количество преступлений, совершенных несовершеннолетними или с их участием, уменьшилось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на 8,2 %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. Данная положительная тенденция характерна практически для всех регионов, за исключением Гомельской области 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г. Минска. Отмечено снижение на 12,9 % числа совершенных подростками особо тяжких уголовно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наказуемых деяний.</w:t>
      </w:r>
    </w:p>
    <w:p w14:paraId="404D2B8F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Особой угрозой социальной, политической, демографической, экономической, внутренней безопасности любого современного государства являются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наркомания и незаконный оборот наркотиков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14:paraId="6B8CEDC1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Общая деградация личности в результате приема наркотиков наступает в 10–15 раз быстрее, чем от алкоголя. До среднего возраста наркоманы чаще всего не доживают, умирая от передозировки, различных сопутствующих заболеваний или заканчивая самоубийством. При этом страдают и те, кто находится с наркопотребителями рядом (родственники, друзья, близкие) и ведут здоровый образ жизни.</w:t>
      </w:r>
    </w:p>
    <w:p w14:paraId="1889F908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</w:p>
    <w:p w14:paraId="00235B63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2022 году зарегистрировано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600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фактов передозировки наркотиков (19 допущено несовершеннолетними), в результате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отравления наркотиками погибло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73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человека (63 мужчины и 10 женщин). За 6 месяцев 2023 г. –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270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фактов передозировки (1 допущена несовершеннолетними), погибло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34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человека (30 мужчин и 4 женщины).</w:t>
      </w:r>
    </w:p>
    <w:p w14:paraId="67759045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По подсчетам экспертов, потребитель наркотиков в течение своей жизни вовлекает в употребление наркотических средств и психотропных веществ от 5 до 17 человек. </w:t>
      </w:r>
    </w:p>
    <w:p w14:paraId="242CA6D3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Наркобизнес безлик, жесток, беспринципен и беспощаден. Единственная цель тех, кто находится по ту сторону монитора компьютера или любого другого гаджета – это обогащение за счет судеб, жизней и здоровья молодых и наивных людей.</w:t>
      </w:r>
    </w:p>
    <w:p w14:paraId="6008A2E6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</w:p>
    <w:p w14:paraId="465E3EE0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2022 году 109 несовершеннолетних лиц совершили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141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преступление в сфере незаконного оборота наркотиков. За 6 месяцев 2023 г. – 40 несовершеннолетних лиц совершили 33 преступления. Большинство относятся к категории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особо тяжких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, 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это от 6 до 20 лет лишения свободы (части 3 – 4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статьи 328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УК).</w:t>
      </w:r>
    </w:p>
    <w:p w14:paraId="289EF1BE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ОВД совместно с заинтересованными проводится работа по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вовлечению лиц, страдающих алкоголизмом, наркоманией, токсикоманией</w:t>
      </w:r>
      <w:r w:rsidRPr="00626381">
        <w:rPr>
          <w:rFonts w:ascii="Times New Roman" w:hAnsi="Times New Roman" w:cs="Times New Roman"/>
          <w:sz w:val="30"/>
          <w:szCs w:val="30"/>
        </w:rPr>
        <w:t xml:space="preserve"> и зависимостью от других психоактивных веществ,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в общественную жизнь</w:t>
      </w:r>
      <w:r w:rsidRPr="00626381">
        <w:rPr>
          <w:rFonts w:ascii="Times New Roman" w:hAnsi="Times New Roman" w:cs="Times New Roman"/>
          <w:sz w:val="30"/>
          <w:szCs w:val="30"/>
        </w:rPr>
        <w:t>, применению к ним мер индивидуальной профилактики, содействию в трудоустройстве и переподготовке, прохождению дальнейшей медицинской реабилитации, восстановлению необходимых документов.</w:t>
      </w:r>
    </w:p>
    <w:p w14:paraId="74ACBBBE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</w:p>
    <w:p w14:paraId="21AB714B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lastRenderedPageBreak/>
        <w:t>По итогам шести месяцев 2023 года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количество преступлений, совершенных лицами в состоянии алкогольного опьянения, уменьшилось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(-8,0 %; с 7 723 до 7 103). Также снизился на 0,9 % (с 31,5 % до 30,6 %) удельный вес преступлений, совершенных лицами в состоянии алкогольного опьянения, от их общего числа.</w:t>
      </w:r>
    </w:p>
    <w:p w14:paraId="49261B18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Как отметил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Президент Республики Беларусь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А.Г.Лукашенко</w:t>
      </w:r>
      <w:r w:rsidRPr="00626381">
        <w:rPr>
          <w:rFonts w:ascii="Times New Roman" w:hAnsi="Times New Roman" w:cs="Times New Roman"/>
          <w:sz w:val="30"/>
          <w:szCs w:val="30"/>
        </w:rPr>
        <w:t xml:space="preserve"> еще 29 октября 2019 г. на состоявшемся на совещании по вопросам противодействия распространению наркотиков и профилактике наркомании,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«самый эффективный барьер на пути распространения наркотиков – это их тотальное непринятие обществом. Не будет спроса, не будет и предложений</w:t>
      </w:r>
      <w:r w:rsidRPr="00626381">
        <w:rPr>
          <w:rFonts w:ascii="Times New Roman" w:hAnsi="Times New Roman" w:cs="Times New Roman"/>
          <w:sz w:val="30"/>
          <w:szCs w:val="30"/>
        </w:rPr>
        <w:t xml:space="preserve">.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Нам этого нужно добиваться»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14:paraId="55EA412F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Одним из основных национальных интересов в социальной сфере является минимизация уровня коррупции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14:paraId="16D37D45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В Беларуси сформирована система борьбы с коррупцией, которая соответствует базовым международным антикоррупционным стандартам.</w:t>
      </w:r>
    </w:p>
    <w:p w14:paraId="4A7987B3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</w:p>
    <w:p w14:paraId="3357AA61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2022 году в республике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зарегистрировано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1 328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уголовных дел о коррупционных преступлениях, что на 26,6 % больше, чем в 2021 году (1 049). В первом полугодии 2023 г. зарегистрировано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638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уголовных дел о коррупционных преступлениях, что составило 1,5 % от общего числа возбужденных уголовных дел о всех преступлениях (41 208).</w:t>
      </w:r>
    </w:p>
    <w:p w14:paraId="45302899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В структуре коррупционной преступности традиционно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преобладают взяточничество, хищение путем злоупотребления служебными полномочиями, злоупотребление властью или служебными полномочиями, превышение власти или служебных полномочий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14:paraId="63925BDB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</w:p>
    <w:p w14:paraId="00DADE71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Следственным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комитетом Республики Беларусь в 2021–2022 годах и первом полугодии 2023 г.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расследовано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3 370 уголовных дел о коррупционных преступлениях (2021 год –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1 285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дел, 2022 год –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1 710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, первое полугодие текущего года –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375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).</w:t>
      </w:r>
    </w:p>
    <w:p w14:paraId="67944E85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Сумма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причиненного совершением коррупционных преступлений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ущерба (вреда)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по оконченным в рассматриваемые два с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половиной года делам составила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49,6 млн рублей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14:paraId="3F952A5F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На протяжении последних лет в Республике Беларусь (как и во всем мире) наблюдался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рост количества регистрируемых преступлений, совершаемых с использованием информационно-коммуникационных технологий</w:t>
      </w:r>
      <w:r w:rsidRPr="00626381">
        <w:rPr>
          <w:rFonts w:ascii="Times New Roman" w:hAnsi="Times New Roman" w:cs="Times New Roman"/>
          <w:sz w:val="30"/>
          <w:szCs w:val="30"/>
        </w:rPr>
        <w:t xml:space="preserve"> (далее – ИКТ).</w:t>
      </w:r>
    </w:p>
    <w:p w14:paraId="58874C96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В нашей стране ситуацию удалось изменить в 2021 году, а в 2022 году закрепить положительную динамику снижения числа регистрируемых киберпреступлений. Однако, по данным МВД, в </w:t>
      </w:r>
      <w:r w:rsidRPr="00626381">
        <w:rPr>
          <w:rFonts w:ascii="Times New Roman" w:hAnsi="Times New Roman" w:cs="Times New Roman"/>
          <w:sz w:val="30"/>
          <w:szCs w:val="30"/>
        </w:rPr>
        <w:lastRenderedPageBreak/>
        <w:t xml:space="preserve">феврале–марте 2023 г., по причине так называемых «фишинговых атак»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(имитируют работу официальных сайтов банковских учреждений)</w:t>
      </w:r>
      <w:r w:rsidRPr="00626381">
        <w:rPr>
          <w:rFonts w:ascii="Times New Roman" w:hAnsi="Times New Roman" w:cs="Times New Roman"/>
          <w:sz w:val="30"/>
          <w:szCs w:val="30"/>
        </w:rPr>
        <w:t xml:space="preserve"> в республике произошел рост преступлений, совершенных с использованием ИКТ (на 29,4 %).</w:t>
      </w:r>
    </w:p>
    <w:p w14:paraId="5991FAAC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Правоохранительными органами страны организована системная профилактическая работа по предупреждению киберпреступлений, в том числе путем повышения уровня цифровой грамотности населения через СМИ, взаимодействия с государственными органами, банками и другими субъектами хозяйствования в части обеспечения кибербезопасности государственного и частного секторов.</w:t>
      </w:r>
    </w:p>
    <w:p w14:paraId="504A6CB4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Таким образом, приведенные статистические данные свидетельствуют о том, что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оперативная обстановка, складывающая в Республике Беларусь, остается стабильной, а применяемая стратегия выявления криминогенных рисков и угроз общественной безопасности соответствует современным реалиям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14:paraId="52391586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</w:p>
    <w:p w14:paraId="72FB913D" w14:textId="77777777" w:rsidR="0042624A" w:rsidRPr="00626381" w:rsidRDefault="0042624A" w:rsidP="0042624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****</w:t>
      </w:r>
    </w:p>
    <w:p w14:paraId="37FFD004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</w:p>
    <w:p w14:paraId="6BDBF0DC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Социально ориентированная политика нашей страны – эталон реальной заботы о своих гражданах для многих государств.</w:t>
      </w:r>
    </w:p>
    <w:p w14:paraId="6FB405BB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Как подчеркнул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Глава государства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А.Г.Лукашенко</w:t>
      </w:r>
      <w:r w:rsidRPr="00626381">
        <w:rPr>
          <w:rFonts w:ascii="Times New Roman" w:hAnsi="Times New Roman" w:cs="Times New Roman"/>
          <w:sz w:val="30"/>
          <w:szCs w:val="30"/>
        </w:rPr>
        <w:t xml:space="preserve"> 30 июня 2023 г. на торжественном собрании в честь Дня Независимости,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«Беларусь является примером отсутствия пропасти между богатыми и бедными, примером социальной защищенности всех граждан, примером здорового общества и традиционных ценностей»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14:paraId="684CC0A8" w14:textId="77777777" w:rsidR="0042624A" w:rsidRPr="00626381" w:rsidRDefault="0042624A" w:rsidP="0042624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ориентиром в работе с населением определен постепенный переход от патерналистской модели к поддерживающей</w:t>
      </w:r>
      <w:r w:rsidRPr="00626381">
        <w:rPr>
          <w:rFonts w:ascii="Times New Roman" w:hAnsi="Times New Roman" w:cs="Times New Roman"/>
          <w:sz w:val="30"/>
          <w:szCs w:val="30"/>
        </w:rPr>
        <w:t>, когда государство не просто берет на себя решение всех проблем человека, а создает такие условия, чтобы гражданин самостоятельно мог их решать.</w:t>
      </w:r>
    </w:p>
    <w:p w14:paraId="6387D242" w14:textId="77777777" w:rsidR="0042624A" w:rsidRDefault="0042624A" w:rsidP="0042624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47D41004" w14:textId="77777777" w:rsidR="00164AD9" w:rsidRDefault="00164AD9"/>
    <w:sectPr w:rsidR="00164AD9" w:rsidSect="00505C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4A"/>
    <w:rsid w:val="00164AD9"/>
    <w:rsid w:val="0042624A"/>
    <w:rsid w:val="0050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2882C"/>
  <w15:chartTrackingRefBased/>
  <w15:docId w15:val="{3D3E6180-62DC-47B8-B14E-22F02448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kern w:val="2"/>
        <w:sz w:val="28"/>
        <w:szCs w:val="28"/>
        <w:lang w:val="ru-BY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2624A"/>
    <w:pPr>
      <w:spacing w:after="160" w:line="256" w:lineRule="auto"/>
      <w:jc w:val="left"/>
    </w:pPr>
    <w:rPr>
      <w:rFonts w:ascii="Calibri" w:eastAsia="Calibri" w:hAnsi="Calibri" w:cs="Calibri"/>
      <w:color w:val="auto"/>
      <w:kern w:val="0"/>
      <w:sz w:val="22"/>
      <w:szCs w:val="22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5371</Words>
  <Characters>30621</Characters>
  <Application>Microsoft Office Word</Application>
  <DocSecurity>0</DocSecurity>
  <Lines>255</Lines>
  <Paragraphs>71</Paragraphs>
  <ScaleCrop>false</ScaleCrop>
  <Company/>
  <LinksUpToDate>false</LinksUpToDate>
  <CharactersWithSpaces>35921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Cepro</dc:creator>
  <cp:keywords/>
  <dc:description/>
  <cp:lastModifiedBy>Cepro</cp:lastModifiedBy>
  <cp:revision>1</cp:revision>
  <dcterms:created xsi:type="dcterms:W3CDTF">2023-10-17T08:07:00Z</dcterms:created>
  <dcterms:modified xsi:type="dcterms:W3CDTF">2023-10-17T08:07:00Z</dcterms:modified>
</cp:coreProperties>
</file>