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A5CE" w14:textId="77777777" w:rsidR="00721C30" w:rsidRPr="00C7524B" w:rsidRDefault="00721C30" w:rsidP="00721C30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7524B">
        <w:rPr>
          <w:rFonts w:ascii="Times New Roman" w:hAnsi="Times New Roman"/>
          <w:b/>
          <w:sz w:val="30"/>
          <w:szCs w:val="30"/>
        </w:rPr>
        <w:t xml:space="preserve">ДЕМОГРАФИЧЕСКАЯ БЕЗОПАСНОСТЬ – ОСНОВА ПРОЦВЕТАНИЯ ОБЩЕСТВА, </w:t>
      </w:r>
    </w:p>
    <w:p w14:paraId="3C19B19E" w14:textId="77777777" w:rsidR="00721C30" w:rsidRDefault="00721C30" w:rsidP="00721C3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hAnsi="Times New Roman"/>
          <w:b/>
          <w:sz w:val="30"/>
          <w:szCs w:val="30"/>
        </w:rPr>
        <w:t>ГЛАВНОЕ УСЛОВИЕ РАЗВИТИЯ ГОСУДАРСТВА</w:t>
      </w:r>
    </w:p>
    <w:p w14:paraId="40BFD5D0" w14:textId="77777777" w:rsidR="00721C30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14:paraId="1A7A571E" w14:textId="77777777" w:rsidR="00721C30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Развитие 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человечества неразрывно связано с трансформациями демографических процессов. В </w:t>
      </w:r>
      <w:r w:rsidRPr="00EC1264">
        <w:rPr>
          <w:rFonts w:ascii="Times New Roman" w:eastAsia="Times New Roman" w:hAnsi="Times New Roman"/>
          <w:sz w:val="30"/>
          <w:szCs w:val="30"/>
          <w:lang w:val="en-US"/>
        </w:rPr>
        <w:t>XXI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Японии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 на постсоветском пространстве и др. По прогнозам ученых-демографов, </w:t>
      </w:r>
      <w:r w:rsidRPr="00EC1264">
        <w:rPr>
          <w:rFonts w:ascii="Times New Roman" w:eastAsia="Times New Roman" w:hAnsi="Times New Roman"/>
          <w:b/>
          <w:sz w:val="30"/>
          <w:szCs w:val="30"/>
        </w:rPr>
        <w:t>до 2050 года в 45 странах мира убыль населения будет наблюдаться минимум на 10%</w:t>
      </w:r>
      <w:r w:rsidRPr="00EC1264">
        <w:rPr>
          <w:rFonts w:ascii="Times New Roman" w:eastAsia="Times New Roman" w:hAnsi="Times New Roman"/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626CE978" w14:textId="77777777" w:rsidR="00721C30" w:rsidRPr="00C7524B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14:paraId="07459D0E" w14:textId="77777777" w:rsidR="00721C30" w:rsidRPr="00C7524B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14:paraId="14A6CA40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Hlk140236686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1. Демографическая безопасность – важнейшая составляющая национальной безопасности Республики Беларусь</w:t>
      </w:r>
    </w:p>
    <w:p w14:paraId="5DA9BA83" w14:textId="77777777" w:rsidR="00721C30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3651572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Одним из составляющих элементов национальной безопасности Республики Беларусь является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демографическая безопасность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межпоколенческих связей.</w:t>
      </w:r>
    </w:p>
    <w:p w14:paraId="67F498C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нашей стране вопросы обеспечения демографической безопасности, поддержки семьи, защиты материнства, отцовства и детства находятся на постоянном контроле Главы государства.</w:t>
      </w:r>
    </w:p>
    <w:p w14:paraId="2D96908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подчеркнул: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”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Здоровье детей – вопрос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lastRenderedPageBreak/>
        <w:t>демографической безопасности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, без чего нет смысла думать о завтрашнем дне… Чтобы крепко стоять на своей земле,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нас, белорусов, должно быть значительно больше – это важнейшее условие суверенитета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. И государство делает много, чтобы обеспечить для этого соответствующие условия“. </w:t>
      </w:r>
    </w:p>
    <w:p w14:paraId="0433F473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демографической сфере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национальными интересами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14:paraId="58358BFC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194822D5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повышение общего уровня здоровья народа, охрана здоровья матери и ребенка;</w:t>
      </w:r>
    </w:p>
    <w:p w14:paraId="7F6D0883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14EC8034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оптимизация внешних миграционных потоков, обеспечение положительного сальдо миграции.</w:t>
      </w:r>
    </w:p>
    <w:p w14:paraId="4FFF130C" w14:textId="77777777" w:rsidR="00721C30" w:rsidRPr="00131D07" w:rsidRDefault="00721C30" w:rsidP="00721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pacing w:val="2"/>
          <w:sz w:val="30"/>
          <w:szCs w:val="30"/>
          <w:lang w:eastAsia="ru-RU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 w:rsidRPr="00131D07">
        <w:rPr>
          <w:rFonts w:ascii="Times New Roman" w:eastAsia="Times New Roman" w:hAnsi="Times New Roman"/>
          <w:b/>
          <w:spacing w:val="2"/>
          <w:sz w:val="30"/>
          <w:szCs w:val="30"/>
          <w:lang w:eastAsia="ru-RU"/>
        </w:rPr>
        <w:t xml:space="preserve">актуализации демографической составляющей в проект новой Концепции национальной безопасности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Беларусь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78A8A21" w14:textId="77777777" w:rsidR="00721C30" w:rsidRPr="00131D07" w:rsidRDefault="00721C30" w:rsidP="00721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этом документе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в числе основных угроз национальной безопасности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68E1D480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демографической сфере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внутренними источниками угроз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национальной безопасности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14:paraId="3AA21B66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диспропорции в половозрастной структуре населения;</w:t>
      </w:r>
    </w:p>
    <w:p w14:paraId="7801FD48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снижение репродуктивных установок населения, их неполная реализация;</w:t>
      </w:r>
    </w:p>
    <w:p w14:paraId="7F5E9C34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14:paraId="6B9B6A34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снижение общего уровня здоровья населения, его отдельных половозрастных групп;</w:t>
      </w:r>
    </w:p>
    <w:p w14:paraId="44463BB6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неблагополучная эпидемиологическая ситуация.</w:t>
      </w:r>
    </w:p>
    <w:p w14:paraId="556D8178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650CB5F4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их числе – новомодная 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субкультура ”чайлдфри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“, суть которой состоит в сознательном нежелании рожать и воспитывать детей. По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этому поводу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Глава государства А.Г.Лукашенко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своем Послании заявил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”Любая</w:t>
      </w:r>
      <w:proofErr w:type="gramEnd"/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 популяризация идей бездетной семейной пары в нашем информационном и культурном пространстве должна пресекаться. Любые вбросы таких завуалированных призывов, равно как и все нетрадиционные веяния – не что иное, как попытка обезлюдить и ослабить государство.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Никак не меньше. Такая идеология должна быть вне закона“.</w:t>
      </w:r>
    </w:p>
    <w:p w14:paraId="33AD37EB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”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Мы</w:t>
      </w:r>
      <w:proofErr w:type="gramEnd"/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вырастили детей, которые ни в чем не нуждались, и теперь они хотят как можно дольше пожить для себя, откладывая рождение ребенка.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Не все, но тенденция есть, она опасная, – таково было следующее замечание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–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Парадигму такого мышления надо менять.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14:paraId="174709E4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Помимо этого,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Президент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указал на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необходимость разрушения </w:t>
      </w:r>
      <w:proofErr w:type="gramStart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стереотипа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”либо</w:t>
      </w:r>
      <w:proofErr w:type="gramEnd"/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карьера, либо семья“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поскольку в Беларуси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”созданы все условия, чтобы женщина могла реализовать себя, как мама и как профессионал“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14:paraId="1B53294D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Основным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внешним источником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угроз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60642EA9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E5EF25E" w14:textId="77777777" w:rsidR="00721C30" w:rsidRPr="00131D07" w:rsidRDefault="00721C30" w:rsidP="00721C30">
      <w:pPr>
        <w:spacing w:after="0" w:line="240" w:lineRule="auto"/>
        <w:ind w:firstLine="709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2. Динамика демографических процессов в Беларуси</w:t>
      </w:r>
    </w:p>
    <w:p w14:paraId="1B84EC59" w14:textId="77777777" w:rsidR="00721C30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56BD0E5" w14:textId="77777777" w:rsidR="00721C30" w:rsidRDefault="00721C30" w:rsidP="00721C3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Несмотря на то, что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Республике Беларусь</w:t>
      </w:r>
      <w:r w:rsidRPr="00131D07">
        <w:rPr>
          <w:rFonts w:ascii="Times New Roman" w:hAnsi="Times New Roman"/>
          <w:sz w:val="30"/>
          <w:szCs w:val="30"/>
        </w:rPr>
        <w:t xml:space="preserve">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 w:rsidRPr="00131D07">
        <w:rPr>
          <w:rFonts w:ascii="Times New Roman" w:hAnsi="Times New Roman"/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2439D4BC" w14:textId="77777777" w:rsidR="00721C30" w:rsidRPr="00131D07" w:rsidRDefault="00721C30" w:rsidP="00721C30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59A2E738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Структура и численность обслуживаемого населения Хотимского района на 01.07.2023 года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по данным Национального статического комитета Республики Беларусь была представлена следующим образом: </w:t>
      </w:r>
    </w:p>
    <w:p w14:paraId="598D2EA7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Общая численность населения Хотимского района составляла 9877 человек</w:t>
      </w:r>
      <w:r w:rsidRPr="00ED63D3">
        <w:rPr>
          <w:rFonts w:ascii="Times New Roman" w:hAnsi="Times New Roman"/>
          <w:i/>
          <w:iCs/>
          <w:sz w:val="28"/>
          <w:szCs w:val="28"/>
        </w:rPr>
        <w:t>, из них:</w:t>
      </w:r>
    </w:p>
    <w:p w14:paraId="1843984F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t>•</w:t>
      </w:r>
      <w:r w:rsidRPr="00ED63D3">
        <w:rPr>
          <w:rFonts w:ascii="Times New Roman" w:hAnsi="Times New Roman"/>
          <w:i/>
          <w:iCs/>
          <w:sz w:val="28"/>
          <w:szCs w:val="28"/>
        </w:rPr>
        <w:tab/>
        <w:t xml:space="preserve">взрослое население - 8233 человек (83,4%), </w:t>
      </w:r>
    </w:p>
    <w:p w14:paraId="7436C7CB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t>•</w:t>
      </w:r>
      <w:r w:rsidRPr="00ED63D3">
        <w:rPr>
          <w:rFonts w:ascii="Times New Roman" w:hAnsi="Times New Roman"/>
          <w:i/>
          <w:iCs/>
          <w:sz w:val="28"/>
          <w:szCs w:val="28"/>
        </w:rPr>
        <w:tab/>
        <w:t xml:space="preserve">детское население - 1644 человек (16,6%). </w:t>
      </w:r>
    </w:p>
    <w:p w14:paraId="749BA051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lastRenderedPageBreak/>
        <w:t>Трудоспособное население в районе составляло 5468 человек (55,4%), население старше трудоспособного возраста - 2765человек (28,0%).</w:t>
      </w:r>
    </w:p>
    <w:p w14:paraId="11624115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Основными демографическими показателями являются:</w:t>
      </w:r>
    </w:p>
    <w:p w14:paraId="01678DA3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t>•</w:t>
      </w:r>
      <w:r w:rsidRPr="00ED63D3">
        <w:rPr>
          <w:rFonts w:ascii="Times New Roman" w:hAnsi="Times New Roman"/>
          <w:i/>
          <w:iCs/>
          <w:sz w:val="28"/>
          <w:szCs w:val="28"/>
        </w:rPr>
        <w:tab/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- рождаемость по предварительным данным в 2022 году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составила 6,9 на тысячу населения (родилось 71 человек),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2021г.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– рождаемость 7,4 на тысячу населения (родилось 77 человек);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за 6 месяцев 2023 года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-8,5 (родилось 42 ребенка ), а за 6 мес. 2022 года-8,3 (родилось 42 ребенка).</w:t>
      </w:r>
    </w:p>
    <w:p w14:paraId="7CB152DE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t>•</w:t>
      </w:r>
      <w:r w:rsidRPr="00ED63D3">
        <w:rPr>
          <w:rFonts w:ascii="Times New Roman" w:hAnsi="Times New Roman"/>
          <w:i/>
          <w:iCs/>
          <w:sz w:val="28"/>
          <w:szCs w:val="28"/>
        </w:rPr>
        <w:tab/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- общая смертность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, которая по предварительным данным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в 2022 году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составила 17,8 на тысячу населения (умерло 182 человека);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2021г</w:t>
      </w:r>
      <w:r w:rsidRPr="00ED63D3">
        <w:rPr>
          <w:rFonts w:ascii="Times New Roman" w:hAnsi="Times New Roman"/>
          <w:i/>
          <w:iCs/>
          <w:sz w:val="28"/>
          <w:szCs w:val="28"/>
        </w:rPr>
        <w:t>. – общая смертность 22,5 на тысячу населения (умерло 235 человек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), за 6 месяцев 2023года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-15,4(умерло- 76 человек),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а за 6 мес.2022 года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63D3">
        <w:rPr>
          <w:rFonts w:ascii="Times New Roman" w:hAnsi="Times New Roman"/>
          <w:i/>
          <w:iCs/>
          <w:sz w:val="28"/>
          <w:szCs w:val="28"/>
        </w:rPr>
        <w:t>-17,8(умерло- 90 человек).</w:t>
      </w:r>
    </w:p>
    <w:p w14:paraId="39C518BE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t>•</w:t>
      </w:r>
      <w:r w:rsidRPr="00ED63D3">
        <w:rPr>
          <w:rFonts w:ascii="Times New Roman" w:hAnsi="Times New Roman"/>
          <w:i/>
          <w:iCs/>
          <w:sz w:val="28"/>
          <w:szCs w:val="28"/>
        </w:rPr>
        <w:tab/>
        <w:t>-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естественный прирост</w:t>
      </w:r>
      <w:r w:rsidRPr="00ED63D3">
        <w:rPr>
          <w:rFonts w:ascii="Times New Roman" w:hAnsi="Times New Roman"/>
          <w:i/>
          <w:iCs/>
          <w:sz w:val="28"/>
          <w:szCs w:val="28"/>
        </w:rPr>
        <w:t>, который по предварительным данным в 2022году составил –(-10,9)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63D3">
        <w:rPr>
          <w:rFonts w:ascii="Times New Roman" w:hAnsi="Times New Roman"/>
          <w:i/>
          <w:iCs/>
          <w:sz w:val="28"/>
          <w:szCs w:val="28"/>
        </w:rPr>
        <w:t>на тысячу населения; 2021г.- естественный прирост –(-15,1) на тысячу населения; за 6 мес.2023г-(-6,9</w:t>
      </w:r>
      <w:proofErr w:type="gramStart"/>
      <w:r w:rsidRPr="00ED63D3">
        <w:rPr>
          <w:rFonts w:ascii="Times New Roman" w:hAnsi="Times New Roman"/>
          <w:i/>
          <w:iCs/>
          <w:sz w:val="28"/>
          <w:szCs w:val="28"/>
        </w:rPr>
        <w:t>) ,за</w:t>
      </w:r>
      <w:proofErr w:type="gramEnd"/>
      <w:r w:rsidRPr="00ED63D3">
        <w:rPr>
          <w:rFonts w:ascii="Times New Roman" w:hAnsi="Times New Roman"/>
          <w:i/>
          <w:iCs/>
          <w:sz w:val="28"/>
          <w:szCs w:val="28"/>
        </w:rPr>
        <w:t xml:space="preserve"> 6 мес.2022г-(-9,5)</w:t>
      </w:r>
    </w:p>
    <w:p w14:paraId="59530D69" w14:textId="77777777" w:rsidR="00721C30" w:rsidRPr="00ED63D3" w:rsidRDefault="00721C30" w:rsidP="00721C30">
      <w:pPr>
        <w:spacing w:after="0" w:line="240" w:lineRule="auto"/>
        <w:ind w:left="709" w:firstLine="707"/>
        <w:jc w:val="both"/>
        <w:rPr>
          <w:rFonts w:ascii="Times New Roman" w:hAnsi="Times New Roman"/>
          <w:i/>
          <w:iCs/>
          <w:sz w:val="28"/>
          <w:szCs w:val="28"/>
        </w:rPr>
      </w:pPr>
      <w:r w:rsidRPr="00ED63D3">
        <w:rPr>
          <w:rFonts w:ascii="Times New Roman" w:hAnsi="Times New Roman"/>
          <w:i/>
          <w:iCs/>
          <w:sz w:val="28"/>
          <w:szCs w:val="28"/>
        </w:rPr>
        <w:t>•</w:t>
      </w:r>
      <w:r w:rsidRPr="00ED63D3">
        <w:rPr>
          <w:rFonts w:ascii="Times New Roman" w:hAnsi="Times New Roman"/>
          <w:i/>
          <w:iCs/>
          <w:sz w:val="28"/>
          <w:szCs w:val="28"/>
        </w:rPr>
        <w:tab/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-смертность населения трудоспособного возраста,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которая по предварительным данным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в 2022 году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 составила 7,1 на тысячу населения (умерло 40 человек трудоспособного возраста); </w:t>
      </w:r>
      <w:r w:rsidRPr="00ED63D3">
        <w:rPr>
          <w:rFonts w:ascii="Times New Roman" w:hAnsi="Times New Roman"/>
          <w:b/>
          <w:bCs/>
          <w:i/>
          <w:iCs/>
          <w:sz w:val="28"/>
          <w:szCs w:val="28"/>
        </w:rPr>
        <w:t>2021г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. – смертность трудоспособного населения 7,1 на тысячу населения (умерло 41 человек); </w:t>
      </w:r>
      <w:r w:rsidRPr="0008314C">
        <w:rPr>
          <w:rFonts w:ascii="Times New Roman" w:hAnsi="Times New Roman"/>
          <w:b/>
          <w:bCs/>
          <w:i/>
          <w:iCs/>
          <w:sz w:val="28"/>
          <w:szCs w:val="28"/>
        </w:rPr>
        <w:t>за 6 мес. 2023год</w:t>
      </w:r>
      <w:r w:rsidRPr="00ED63D3">
        <w:rPr>
          <w:rFonts w:ascii="Times New Roman" w:hAnsi="Times New Roman"/>
          <w:i/>
          <w:iCs/>
          <w:sz w:val="28"/>
          <w:szCs w:val="28"/>
        </w:rPr>
        <w:t xml:space="preserve">а -6,9(умерло- 19 человек), </w:t>
      </w:r>
      <w:r w:rsidRPr="0008314C">
        <w:rPr>
          <w:rFonts w:ascii="Times New Roman" w:hAnsi="Times New Roman"/>
          <w:b/>
          <w:bCs/>
          <w:i/>
          <w:iCs/>
          <w:sz w:val="28"/>
          <w:szCs w:val="28"/>
        </w:rPr>
        <w:t>а за 6 мес.2022года</w:t>
      </w:r>
      <w:r w:rsidRPr="00ED63D3">
        <w:rPr>
          <w:rFonts w:ascii="Times New Roman" w:hAnsi="Times New Roman"/>
          <w:i/>
          <w:iCs/>
          <w:sz w:val="28"/>
          <w:szCs w:val="28"/>
        </w:rPr>
        <w:t>-7,4 (умерло- 21 человек).</w:t>
      </w:r>
    </w:p>
    <w:p w14:paraId="62364D8F" w14:textId="77777777" w:rsidR="00721C30" w:rsidRPr="00131D07" w:rsidRDefault="00721C30" w:rsidP="00721C30">
      <w:pPr>
        <w:tabs>
          <w:tab w:val="num" w:pos="720"/>
        </w:tabs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14:paraId="584A4DAD" w14:textId="77777777" w:rsidR="00721C30" w:rsidRPr="00131D07" w:rsidRDefault="00721C30" w:rsidP="00721C30">
      <w:pPr>
        <w:tabs>
          <w:tab w:val="num" w:pos="1418"/>
        </w:tabs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В 2021 году доля населения в возрасте старше 65 лет составила 15,8%. В начале 2021 года базовое значение 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продолжительности жизни </w:t>
      </w:r>
      <w:r w:rsidRPr="00131D07"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  <w:t xml:space="preserve">при рождении </w:t>
      </w:r>
      <w:r w:rsidRPr="00131D0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составило </w:t>
      </w:r>
      <w:r w:rsidRPr="00131D07"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  <w:t>74,5 года</w:t>
      </w:r>
      <w:r w:rsidRPr="00131D0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 (69,3 для мужчин и 79,4 для женщин).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3592C0D0" w14:textId="77777777" w:rsidR="00721C30" w:rsidRPr="00131D07" w:rsidRDefault="00721C30" w:rsidP="00721C30">
      <w:pPr>
        <w:spacing w:after="0" w:line="300" w:lineRule="exact"/>
        <w:ind w:left="708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в 2022 году).</w:t>
      </w:r>
    </w:p>
    <w:p w14:paraId="59FBB2AB" w14:textId="77777777" w:rsidR="00721C30" w:rsidRPr="00131D07" w:rsidRDefault="00721C30" w:rsidP="00721C30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2802326C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Продолжает оставаться актуальной проблема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неустойчивости брачных союзов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77552D13" w14:textId="77777777" w:rsidR="00721C30" w:rsidRPr="00131D07" w:rsidRDefault="00721C30" w:rsidP="00721C30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14:paraId="19AF3BEC" w14:textId="77777777" w:rsidR="00721C30" w:rsidRPr="00131D07" w:rsidRDefault="00721C30" w:rsidP="00721C30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2021 году коэффициент заключенных браков составил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6,4 на 1 тыс. человек, а коэффициент разводов – 3,7 (2016 год –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6,8 и 3,4 соответственно).</w:t>
      </w:r>
    </w:p>
    <w:p w14:paraId="729A96B0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Несмотря на снижение числа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абортов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</w:t>
      </w:r>
      <w:r w:rsidRPr="00131D0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необходимости продолжения комплекса мероприятий, направленных на профилактику и снижение або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ртов, включая проведение предабортного психологического консультирования.</w:t>
      </w:r>
    </w:p>
    <w:p w14:paraId="2F93C27E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современных условиях отмечается рост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гинекологических заболеваний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высокий уровень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женского и мужского бесплодия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14:paraId="52992C9F" w14:textId="77777777" w:rsidR="00721C30" w:rsidRPr="00131D07" w:rsidRDefault="00721C30" w:rsidP="00721C30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5951A93A" w14:textId="77777777" w:rsidR="00721C30" w:rsidRPr="00131D07" w:rsidRDefault="00721C30" w:rsidP="00721C30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результатам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14:paraId="2CD5EB44" w14:textId="77777777" w:rsidR="00721C30" w:rsidRPr="00131D07" w:rsidRDefault="00721C30" w:rsidP="00721C30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имеют детей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77% опрошенных (одного ребенка – 35,3%, двух детей – 48,9%, трех – 12,7%, четырех и больше – 2,6%); </w:t>
      </w:r>
    </w:p>
    <w:p w14:paraId="25AF5756" w14:textId="77777777" w:rsidR="00721C30" w:rsidRPr="00131D07" w:rsidRDefault="00721C30" w:rsidP="00721C30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планируют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учетом реальных жизненных обстоятельств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одного ребенка – 22,4%, двух детей – 44,6%, трех – 10,7%, четырех и больше – 2,2%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(учитывая тех, которые уже есть);</w:t>
      </w:r>
    </w:p>
    <w:p w14:paraId="52B64A98" w14:textId="77777777" w:rsidR="00721C30" w:rsidRPr="00131D07" w:rsidRDefault="00721C30" w:rsidP="00721C30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 мнению 52,4% опрошенных, 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современные пары </w:t>
      </w:r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не могут иметь желаемое количество детей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по причине боязни того, что не смогут обеспечить ребенка всем необходимым;</w:t>
      </w:r>
    </w:p>
    <w:p w14:paraId="36588695" w14:textId="77777777" w:rsidR="00721C30" w:rsidRPr="00131D07" w:rsidRDefault="00721C30" w:rsidP="00721C30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если бы позволяли материальные и другие условия, то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планировали иметь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одного ребенка 14,8%, двух детей – 45,5%, троих – 19,9%, четверых и больше – 5,6% респондентов.</w:t>
      </w:r>
    </w:p>
    <w:p w14:paraId="7D2FC20A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 w:rsidRPr="00131D07">
        <w:rPr>
          <w:rFonts w:ascii="Times New Roman" w:hAnsi="Times New Roman"/>
          <w:b/>
          <w:sz w:val="30"/>
          <w:szCs w:val="30"/>
        </w:rPr>
        <w:t>смертность от внешних причин</w:t>
      </w:r>
      <w:r w:rsidRPr="00131D07">
        <w:rPr>
          <w:rFonts w:ascii="Times New Roman" w:hAnsi="Times New Roman"/>
          <w:sz w:val="30"/>
          <w:szCs w:val="30"/>
        </w:rPr>
        <w:t xml:space="preserve"> (ДТП, несоблюдение техники безопасности на производстве, убийства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2C33F784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60AB3C6C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 xml:space="preserve">Основными 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</w:t>
      </w:r>
      <w:r w:rsidRPr="00131D07">
        <w:rPr>
          <w:rFonts w:ascii="Times New Roman" w:hAnsi="Times New Roman"/>
          <w:sz w:val="30"/>
          <w:szCs w:val="30"/>
        </w:rPr>
        <w:lastRenderedPageBreak/>
        <w:t>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2439E14A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5B84967E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88E4BF9" w14:textId="77777777" w:rsidR="00721C30" w:rsidRDefault="00721C30" w:rsidP="00721C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14:paraId="56054E05" w14:textId="77777777" w:rsidR="00721C30" w:rsidRPr="00131D07" w:rsidRDefault="00721C30" w:rsidP="00721C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Согласно ст. 32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Конституции Республики Беларусь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, б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рак как союз женщины и мужчины, семья, материнство, отцовство и детство находятся под защитой государства.</w:t>
      </w:r>
    </w:p>
    <w:p w14:paraId="248F095C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соответствии со ст. 1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Кодекса Республики Беларусь о браке и семье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задачами законодательства о браке и семье являются:</w:t>
      </w:r>
    </w:p>
    <w:p w14:paraId="1E66C559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67ADA047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14:paraId="0AEA9F6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установление прав детей и обеспечение их приоритета в соответствии с настоящим Кодексом;</w:t>
      </w:r>
    </w:p>
    <w:p w14:paraId="65F31E6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4" w:history="1">
        <w:r w:rsidRPr="00131D07">
          <w:rPr>
            <w:rFonts w:ascii="Times New Roman" w:eastAsia="Times New Roman" w:hAnsi="Times New Roman"/>
            <w:iCs/>
            <w:sz w:val="30"/>
            <w:szCs w:val="30"/>
            <w:lang w:eastAsia="ru-RU"/>
          </w:rPr>
          <w:t>Конституции</w:t>
        </w:r>
      </w:hyperlink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Республики Беларусь, нормами международного права;</w:t>
      </w:r>
    </w:p>
    <w:p w14:paraId="3AE2D872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2B9664A2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14:paraId="439F5ED0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Указом Президента Республики Беларусь от 21 января 1998 г. № 46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утверждены основные направления государственной семейной политики.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Основные цели государственной семейной политики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:</w:t>
      </w:r>
    </w:p>
    <w:p w14:paraId="540521BC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63EC10C5" w14:textId="77777777" w:rsidR="00721C30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14:paraId="724C4FD9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укрепление нравственных основ семьи и повышение ее престижа в обществе.</w:t>
      </w:r>
    </w:p>
    <w:p w14:paraId="74A0227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Развитие системы поддержки семей с детьми предусмотрено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Программой социально-экономического развития Республики Беларусь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на 2021–2025 годы. Ее практическое воплощение осуществляется в рамках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Государственной программы ”Здоровье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lastRenderedPageBreak/>
        <w:t>народа и демографическая безопасность Республики Беларусь“ на 2021–2025 годы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иных государственных программ и национальных планов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(</w:t>
      </w:r>
      <w:r w:rsidRPr="00131D0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Национальный план действий по улучшению положения детей и охране их прав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на 2022–2026 годы и др.)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14:paraId="3E56A843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D81F061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4. Социальная защита матери и ребенка</w:t>
      </w:r>
    </w:p>
    <w:p w14:paraId="1CEF6B25" w14:textId="77777777" w:rsidR="00721C30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14:paraId="27EE1CD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Одно из ключевых направлений государственной политики –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повышение благополучия семей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как основы демографической безопасности государства и общества. </w:t>
      </w:r>
    </w:p>
    <w:p w14:paraId="74D653DA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14:paraId="5D5BBEEA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Поддержка семьи начинается еще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до рождения ребенка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23B8066E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Основным инструментом материальной поддержки при рождении и воспитании детей выступает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система государственных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14:paraId="65DB6142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2C2EFCC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Для отдельных, наиболее уязвимых категорий семей, предусмотрено пособие на детей старше 3 лет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,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которое также назначается на каждого ребенка в семье.</w:t>
      </w:r>
    </w:p>
    <w:p w14:paraId="21A3B23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FF98922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 состоянию на 1 июня 2023 г. пособия составляют:</w:t>
      </w:r>
    </w:p>
    <w:p w14:paraId="430E8EF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единовременное пособие в связи с рождением ребенка:</w:t>
      </w:r>
    </w:p>
    <w:p w14:paraId="208F09EC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2A7C7010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при рождении второго и последующих детей – 4 929,82 руб.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 xml:space="preserve">(14 БПМ); </w:t>
      </w:r>
    </w:p>
    <w:p w14:paraId="02E3DAA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ежемесячное пособие по уходу за ребенком в возрасте до 3 лет:</w:t>
      </w:r>
    </w:p>
    <w:p w14:paraId="7A48CF8C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первого ребенка – 605,99 руб. (35% средней заработной платы работников (далее – СЗП) в стране);</w:t>
      </w:r>
    </w:p>
    <w:p w14:paraId="564F309C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второго и последующих детей – 692,56 руб. (40% СЗП);</w:t>
      </w:r>
    </w:p>
    <w:p w14:paraId="3708C017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ребенка-инвалида – 779,13 руб. (45% СЗП);</w:t>
      </w:r>
    </w:p>
    <w:p w14:paraId="65BE100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ежемесячное пособие на детей старше 3 лет из отдельных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категорий семей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14:paraId="4779453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 ребенка-инвалида и ребенка, инфицированного ВИЧ, –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>246,49 руб. (70% БПМ);</w:t>
      </w:r>
    </w:p>
    <w:p w14:paraId="1262228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других детей в таких семьях – 176,07 руб.  (50% БПМ).</w:t>
      </w:r>
    </w:p>
    <w:p w14:paraId="59D482E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Каждый пятый ребенок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(почти 400 тыс. детей)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охвачен тем или иным видом пособия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при этом дети до 3 лет – 100% (пособие выплачивается на 220,1 тыс. детей до 3 лет). </w:t>
      </w:r>
    </w:p>
    <w:p w14:paraId="48AF4956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 2023 году на систему государственных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выделено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  <w:t>3,5 млрд рублей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из них 2 млрд – на выплату пособия по уходу за ребенком до 3 лет. </w:t>
      </w:r>
    </w:p>
    <w:p w14:paraId="079D4B87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Одна из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самых значимых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мер поддержки белорусских семей – это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программа семейного капитала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которая реализуется с 2015 года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при рождении третьего или последующего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ребенка. Его размер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с 1 января 2023 г. составляет почти 30 тыс. рублей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(на 4 тыс. рублей больше, чем в 2022 году).</w:t>
      </w:r>
    </w:p>
    <w:p w14:paraId="38672102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капитал“). </w:t>
      </w:r>
    </w:p>
    <w:p w14:paraId="676A0E95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 2020 года многодетные семьи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вправе досрочно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(независимо от даты назначения)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6ABE678E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597B556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Из общего количества поданных заявлений на досрочное распоряжение семейным капиталом,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83% составляют заявления на решение жилищных вопросов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(10% – на медицинские услуги, 7% – на образование).</w:t>
      </w:r>
    </w:p>
    <w:p w14:paraId="48147CA8" w14:textId="77777777" w:rsidR="00721C30" w:rsidRPr="00131D07" w:rsidRDefault="00721C30" w:rsidP="00721C30">
      <w:pPr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В соответствии с Указом Президента Республики Беларусь от 4 июля</w:t>
      </w:r>
      <w:r w:rsidRPr="00131D07">
        <w:rPr>
          <w:rFonts w:ascii="Times New Roman" w:hAnsi="Times New Roman"/>
          <w:sz w:val="30"/>
          <w:szCs w:val="30"/>
          <w:lang w:eastAsia="ru-RU"/>
        </w:rPr>
        <w:t xml:space="preserve"> 2017 г. № </w:t>
      </w:r>
      <w:proofErr w:type="gramStart"/>
      <w:r w:rsidRPr="00131D07">
        <w:rPr>
          <w:rFonts w:ascii="Times New Roman" w:hAnsi="Times New Roman"/>
          <w:sz w:val="30"/>
          <w:szCs w:val="30"/>
          <w:lang w:eastAsia="ru-RU"/>
        </w:rPr>
        <w:t>240 ”О</w:t>
      </w:r>
      <w:proofErr w:type="gramEnd"/>
      <w:r w:rsidRPr="00131D07">
        <w:rPr>
          <w:rFonts w:ascii="Times New Roman" w:hAnsi="Times New Roman"/>
          <w:sz w:val="30"/>
          <w:szCs w:val="30"/>
          <w:lang w:eastAsia="ru-RU"/>
        </w:rPr>
        <w:t xml:space="preserve"> государственной поддержке граждан при строительстве (реконструкции) жилых помещений“ </w:t>
      </w:r>
      <w:r w:rsidRPr="00131D0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многодетным семьям </w:t>
      </w:r>
      <w:r w:rsidRPr="00131D07">
        <w:rPr>
          <w:rFonts w:ascii="Times New Roman" w:hAnsi="Times New Roman"/>
          <w:b/>
          <w:sz w:val="30"/>
          <w:szCs w:val="30"/>
          <w:lang w:eastAsia="ru-RU"/>
        </w:rPr>
        <w:t xml:space="preserve">предоставляется </w:t>
      </w:r>
      <w:r w:rsidRPr="00131D07">
        <w:rPr>
          <w:rFonts w:ascii="Times New Roman" w:hAnsi="Times New Roman"/>
          <w:b/>
          <w:spacing w:val="-6"/>
          <w:sz w:val="30"/>
          <w:szCs w:val="30"/>
          <w:lang w:eastAsia="ru-RU"/>
        </w:rPr>
        <w:t xml:space="preserve">субсидия </w:t>
      </w: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на погашение основного долга в соответствии с количеством детей в возрасте до 23 лет в следующих размерах:</w:t>
      </w:r>
    </w:p>
    <w:p w14:paraId="54FF1FC2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при наличии троих детей в возрасте до 23 лет – в размере 95% от суммы основного долга по кредиту;</w:t>
      </w:r>
    </w:p>
    <w:p w14:paraId="5A723070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>при наличии четверых и более детей в возрасте до 23 лет</w:t>
      </w:r>
      <w:r w:rsidRPr="00594B8A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– в размере 100% от суммы основного долга по кредиту.</w:t>
      </w:r>
    </w:p>
    <w:p w14:paraId="69B92628" w14:textId="77777777" w:rsidR="00721C30" w:rsidRPr="00131D07" w:rsidRDefault="00721C30" w:rsidP="00721C30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Молодым семьям, предоставляется субсидия на погашение основного долга в следующих размерах:</w:t>
      </w:r>
    </w:p>
    <w:p w14:paraId="7EF9B4D4" w14:textId="77777777" w:rsidR="00721C30" w:rsidRPr="00131D07" w:rsidRDefault="00721C30" w:rsidP="00721C30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4C9B2339" w14:textId="77777777" w:rsidR="00721C30" w:rsidRPr="00131D07" w:rsidRDefault="00721C30" w:rsidP="00721C30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76A3256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2023 году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на обеспечение программы семейного капитала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республиканском бюджете предусмотрено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430 млн рублей.</w:t>
      </w:r>
    </w:p>
    <w:p w14:paraId="6BE00A75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Из средств местных бюджетов финансируется адресная социальная помощь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в системе которой четыре вида поддержки. </w:t>
      </w:r>
    </w:p>
    <w:p w14:paraId="0CFE238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Бесплатными продуктами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питания в 2022 году обеспечены более 12 тыс. детей в возрасте до 2 лет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(6,5% от общей численности детей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br/>
        <w:t>до 2 лет)</w:t>
      </w:r>
      <w:r w:rsidRPr="00594B8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средний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(более 4 тыс. детей).</w:t>
      </w:r>
    </w:p>
    <w:p w14:paraId="0CA53FE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на приобретение предметов гигиены.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2022 году средний размер выплаты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составил 435 рублей, такое пособие выплачено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на 12,6 тыс. детей-инвалидов.</w:t>
      </w:r>
    </w:p>
    <w:p w14:paraId="3A91E05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Семьи с детьми – основные получатели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ежемесячного и единовременного социальных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– более 70% от общей численности получателей таких пособий. Причем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для многодетных семей действуют льготные условия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предоставления ежемесячного социального пособия –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14:paraId="0958CF90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На оказание адресной социальной помощи в 2023 году выделено 132,7 млн рублей. </w:t>
      </w:r>
    </w:p>
    <w:p w14:paraId="2F1F8C3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(гг.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Минск, Гомель).</w:t>
      </w:r>
    </w:p>
    <w:p w14:paraId="68542AEB" w14:textId="77777777" w:rsidR="00721C30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14:paraId="7FFF77F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Востребованной является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услуга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няни,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которая предоставляется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бесплатно семьям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, в которых:</w:t>
      </w:r>
    </w:p>
    <w:p w14:paraId="06AB70C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воспитываются тройни (до 40 часов в неделю), двойни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(до 20 часов в неделю</w:t>
      </w:r>
      <w:proofErr w:type="gramStart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),  дети</w:t>
      </w:r>
      <w:proofErr w:type="gramEnd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с инвалидностью (до 20 часов в неделю); </w:t>
      </w:r>
    </w:p>
    <w:p w14:paraId="7A12D8A9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lastRenderedPageBreak/>
        <w:t xml:space="preserve">оба родителя либо единственный родитель являются инвалидами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1 или 2 группы (до 20 часов в неделю).</w:t>
      </w:r>
    </w:p>
    <w:p w14:paraId="400EBF16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0C573D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 2022 году услугой няни воспользовались почти 2,5 тыс. семей, в том числе 1,6 тыс. – воспитывающих двойню (тройню).</w:t>
      </w:r>
    </w:p>
    <w:p w14:paraId="01FA494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организации комплексного подхода в решении проблем семьи в территориальных центрах оказывается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услуга социального патроната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14:paraId="79D96BB9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50696F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 2022 году такую услугу получили 3,2 тыс. семей с детьми.</w:t>
      </w:r>
    </w:p>
    <w:p w14:paraId="08DB3F5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pacing w:val="-6"/>
          <w:sz w:val="30"/>
          <w:szCs w:val="30"/>
          <w:lang w:eastAsia="ru-RU"/>
        </w:rPr>
        <w:t xml:space="preserve">Детскими домами-интернатами предоставляется услуга </w:t>
      </w:r>
      <w:r w:rsidRPr="00131D07">
        <w:rPr>
          <w:rFonts w:ascii="Times New Roman" w:eastAsia="Times New Roman" w:hAnsi="Times New Roman"/>
          <w:b/>
          <w:bCs/>
          <w:iCs/>
          <w:spacing w:val="-6"/>
          <w:sz w:val="30"/>
          <w:szCs w:val="30"/>
          <w:lang w:eastAsia="ru-RU"/>
        </w:rPr>
        <w:t>социальной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передышки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для родителей детей-инвалидов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 возрасте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ребенком-инвалидом с целью отдыха, восстановления сил, решения иных вопросов семьи. </w:t>
      </w:r>
    </w:p>
    <w:p w14:paraId="5E1A388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EF8B020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В 2022 году такую услугу получили 106 семей, воспитывающих детей-инвалидов. </w:t>
      </w:r>
    </w:p>
    <w:p w14:paraId="15897DD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На обучение навыкам уважительного и позитивного взаимодействия с детьми, гармонизацию супружеских и 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                                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детско-родительских отношений направлены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программы, реализуемые в территориальных центрах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proofErr w:type="gramStart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(”Папа</w:t>
      </w:r>
      <w:proofErr w:type="gramEnd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-школа“, ”Искусство быть мамой“, ”Семья как ценность“), иные социальные проекты. </w:t>
      </w:r>
    </w:p>
    <w:p w14:paraId="56AE50A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Поддержка работающих родителей представлена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гарантиями в трудовой сфере,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которые являются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обязательными для реализации всеми нанимателями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и формируют ключевые условия для комфортного совмещения родительства и работы.</w:t>
      </w:r>
    </w:p>
    <w:p w14:paraId="785876B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74D06F0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Например, обеспечивается защита занятости родителей,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находящихся в отпуске по беременности и родам и отпуске по уходу за ребенком в возрасте до 3 лет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На период нахождения в этих отпусках за работниками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сохраняется рабочее место.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до достижения ребенком 5 лет.</w:t>
      </w:r>
    </w:p>
    <w:p w14:paraId="7B4134B0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Родители обладают своеобразным иммунитетом при увольнении. Например,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гарантируется недопущение расторжения трудового договора по инициативе нанимателя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с беременной женщиной, матерью или одиноким отцом с ребенком в возрасте до 3 лет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14:paraId="0F8F4498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Ряд гарантий учитывает потенциальную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потребность работающих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lastRenderedPageBreak/>
        <w:t xml:space="preserve">родителей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дополнительном свободном от работы времени. </w:t>
      </w:r>
    </w:p>
    <w:p w14:paraId="06472A0E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7324FC5A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14:paraId="6CF1FB68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Родителям, воспитывающим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двоих детей в возрасте до 16 лет,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предоставляется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один дополнительный выходной день в месяц.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с тремя и более детьми до 16 лет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или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ребенком-инвалидом до 18 лет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1A46C895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государство постоянно ищет новые возможности удовлетворения потребностей современных родителей, помогая им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успешно совмещать воспитание детей и работу без ущерба для какой-либо из сфер жизни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</w:p>
    <w:p w14:paraId="2889C316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480DFD5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января 2020 г.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установлен новый вид отпуска –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отпуск отцу (отчиму) при рождении ребенка продолжительностью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  <w:t>до 14 дней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14:paraId="5BBD6825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июне 2023 г. Советом Республики Национального Собрания Республики Беларусь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одобрены изменения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Трудовой кодекс, которые расширяют возможности для совмещения работы и родительства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(законопроект вступит в силу с 1 января 2024 г.)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0C51365A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229EC52F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вместо одного свободного от работы дня в неделю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предоставляется возможность работать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сокращением ежедневной продолжительности работы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(смены)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 один час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 сохранением заработной платы.</w:t>
      </w:r>
    </w:p>
    <w:p w14:paraId="3FFF4F2D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Государственная поддержка родителям предоставляется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не только в период воспитания детей, но и в дальнейшем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в пенсионный период. </w:t>
      </w:r>
    </w:p>
    <w:p w14:paraId="408D468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6D80A22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29096058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67C1C6F7" w14:textId="77777777" w:rsidR="00721C30" w:rsidRPr="00131D07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создана и функционирует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Национальная комиссия по правам ребенка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 г.</w:t>
      </w:r>
      <w:r w:rsidRPr="009F535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Минске и каждом областном центре работают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уполномоченные Национальной комиссии и общественные приемные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14:paraId="0FFAD803" w14:textId="77777777" w:rsidR="00721C30" w:rsidRPr="00131D07" w:rsidRDefault="00721C30" w:rsidP="00721C30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14:paraId="253D9C3F" w14:textId="77777777" w:rsidR="00721C30" w:rsidRPr="00131D07" w:rsidRDefault="00721C30" w:rsidP="00721C30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</w:t>
      </w:r>
      <w:r w:rsidRPr="009F53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суицидоопасного поведения детей и молодежи, совершенствования социальной политики и механизмов поддержки детства, укрепления семьи.</w:t>
      </w:r>
    </w:p>
    <w:p w14:paraId="479FD65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Труд материнства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высоко ценится на государственном уровне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Женщины, родившие и воспитавшие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пять и более детей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награждаются высокой государственной наградой –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орденом Матери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9EF471C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4B87E625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14:paraId="379505A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14:paraId="6B062324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657F0F9E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</w:t>
      </w:r>
      <w:proofErr w:type="gramStart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 с</w:t>
      </w:r>
      <w:proofErr w:type="gramEnd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четырьмя, 5,3% – с пятью и более детьми. </w:t>
      </w:r>
    </w:p>
    <w:p w14:paraId="5686FDD5" w14:textId="77777777" w:rsidR="00721C30" w:rsidRPr="00131D07" w:rsidRDefault="00721C30" w:rsidP="00721C3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Беларусь сформирована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государственная политика по реализации права каждого ребенка на жизнь и воспитание в семье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родной семье, не допустить ухудшения ситуации, оказать необходимую помощь.</w:t>
      </w:r>
    </w:p>
    <w:p w14:paraId="13C4C1A1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7E44EA84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5. Оптимизация внешних миграционных потоков</w:t>
      </w:r>
    </w:p>
    <w:p w14:paraId="34E5D086" w14:textId="77777777" w:rsidR="00721C30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F7D8735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14:paraId="3DB8F6FD" w14:textId="77777777" w:rsidR="00721C30" w:rsidRPr="00131D07" w:rsidRDefault="00721C30" w:rsidP="00721C30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14:paraId="7BE80FC3" w14:textId="77777777" w:rsidR="00721C30" w:rsidRPr="00131D07" w:rsidRDefault="00721C30" w:rsidP="00721C30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1265.</w:t>
      </w:r>
    </w:p>
    <w:p w14:paraId="10B1B377" w14:textId="77777777" w:rsidR="00721C30" w:rsidRPr="00131D07" w:rsidRDefault="00721C30" w:rsidP="00721C30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по состоянию на 1 января 2023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8,5 тыс. – для осуществления трудовой деятельности, а также более 169 тыс. постоянно проживающих.</w:t>
      </w:r>
    </w:p>
    <w:p w14:paraId="0C3E8705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14:paraId="55CE736D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 на данный момент анализ рынка труда Беларуси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14:paraId="6C2F07AB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14:paraId="63461A9D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377DDAB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6. Формирование ценностей семьи, брака, материнства и отцовства </w:t>
      </w:r>
    </w:p>
    <w:p w14:paraId="787F9A6C" w14:textId="77777777" w:rsidR="00721C30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14:paraId="52540F01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7DD0773F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1996 года в нашей стране празднуют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матери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(14 октября). </w:t>
      </w:r>
    </w:p>
    <w:p w14:paraId="417B9C94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1998 года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семьи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(15 мая).</w:t>
      </w:r>
    </w:p>
    <w:p w14:paraId="3E32BACC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2022 году Указом Главы государства учрежден новый праздничный день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отца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14:paraId="3B350691" w14:textId="77777777" w:rsidR="00721C30" w:rsidRPr="00707F8C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707F8C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14:paraId="7C49B613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этих целях в учреждениях образования реализуются:</w:t>
      </w:r>
    </w:p>
    <w:p w14:paraId="32DAE918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учебные программы факультативных занятий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для учеников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9-10 классов </w:t>
      </w: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школ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”Основы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семейной жизни“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, направленные на формирование у обучающихся ценностного отношения к институту брака и семьи;</w:t>
      </w:r>
    </w:p>
    <w:p w14:paraId="132D10AB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pacing w:val="-4"/>
          <w:sz w:val="30"/>
          <w:szCs w:val="30"/>
          <w:lang w:eastAsia="ru-RU"/>
        </w:rPr>
        <w:t xml:space="preserve">республиканский </w:t>
      </w:r>
      <w:proofErr w:type="gramStart"/>
      <w:r w:rsidRPr="00131D07">
        <w:rPr>
          <w:rFonts w:ascii="Times New Roman" w:eastAsia="Times New Roman" w:hAnsi="Times New Roman"/>
          <w:b/>
          <w:iCs/>
          <w:spacing w:val="-4"/>
          <w:sz w:val="30"/>
          <w:szCs w:val="30"/>
          <w:lang w:eastAsia="ru-RU"/>
        </w:rPr>
        <w:t>проект ”Родительский</w:t>
      </w:r>
      <w:proofErr w:type="gramEnd"/>
      <w:r w:rsidRPr="00131D07">
        <w:rPr>
          <w:rFonts w:ascii="Times New Roman" w:eastAsia="Times New Roman" w:hAnsi="Times New Roman"/>
          <w:b/>
          <w:iCs/>
          <w:spacing w:val="-4"/>
          <w:sz w:val="30"/>
          <w:szCs w:val="30"/>
          <w:lang w:eastAsia="ru-RU"/>
        </w:rPr>
        <w:t xml:space="preserve"> университет“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br/>
        <w:t>(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2020/2021 учебного года). 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t>Его цель –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42E52685" w14:textId="77777777" w:rsidR="00721C30" w:rsidRPr="00131D07" w:rsidRDefault="00721C30" w:rsidP="00721C30">
      <w:pPr>
        <w:widowControl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14:paraId="6C039135" w14:textId="77777777" w:rsidR="00721C30" w:rsidRPr="00131D07" w:rsidRDefault="00721C30" w:rsidP="00721C30">
      <w:pPr>
        <w:widowControl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14:paraId="5FE696BD" w14:textId="77777777" w:rsidR="00721C30" w:rsidRPr="00131D07" w:rsidRDefault="00721C30" w:rsidP="00721C3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целях укрепления духовно-нравственных основ семьи, возрождения и пропаганды семейных ценностей и традиций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с 2012 года проводится республиканский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конкурс ”Семья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года“.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2C31AD7F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2023 году организован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региональный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фестиваль ”Семьи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за мир и созидание!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“, приуроченный к празднованию Дня семьи. Участие </w:t>
      </w: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”семейном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движении“ приняли порядка 16 тыс. семей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(более 50 тыс. участников). </w:t>
      </w:r>
    </w:p>
    <w:p w14:paraId="08D9BD01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ряду мероприятий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по повышению престижа семьи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– республиканский конкурс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среди печатных и электронных средств массовой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информации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”Крепка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семья – крепка держава“,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республиканский фотоконкурс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”Счастливая семья“,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телевизионный проект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”Родные люди“. </w:t>
      </w:r>
    </w:p>
    <w:p w14:paraId="24347701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14:paraId="0BC61837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7. </w:t>
      </w:r>
      <w:r w:rsidRPr="00131D0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Место Беларуси в международных рейтингах по вопросам демографии</w:t>
      </w:r>
    </w:p>
    <w:p w14:paraId="499BA7F5" w14:textId="77777777" w:rsidR="00721C30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38741C2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26F2B4ED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подготовленному агентством финансово-экономической информации Bloomberg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рейтингу стран мира по эффективности системы здравоохранения – 2020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(Bloomberg Health Care Efficiency – 2020)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поднялась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 49 места в 2018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на 47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CB68B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среди 57 стран, опережая, в том числе, Россию (54), США (55), Болгарию (56). </w:t>
      </w:r>
    </w:p>
    <w:p w14:paraId="4813AEE8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Одновременно в 2020 году агентство Bloomberg применило новую методику составления рейтинга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(включает влияние Covid-19 на смертность, а также валовой внутренний продукт в 57 крупнейших экономиках мира)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В соответствии с новыми критериями Беларусь заняла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35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место в мире, опережая, в том числе, Бельгию (36), Великобританию (41), Германию (46), Россию (53), США (55). </w:t>
      </w:r>
    </w:p>
    <w:p w14:paraId="3629C6B6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данным, опубликованным американским журналом CEOWorld Magazine в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рейтинге стран с лучшими системами здравоохранения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(Countries With The Best HealthCare Systems – 2021)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, в 2021 году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Беларусь заняла 57 место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из 89, обойдя Россию (58), Болгарию (67), Кипр (76),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Сербию (77).</w:t>
      </w:r>
    </w:p>
    <w:p w14:paraId="7BB8F214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рейтингу лучших стран мира для рождения ребенка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(World’s Best Countries For A Child To Be Born) того же издания в </w:t>
      </w:r>
      <w:r w:rsidRPr="004A15D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заняла 40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180 стран, опережая, в том числе, Латвию (42), Казахстан (58), Грузию (75), Россию (78), Китай (96).</w:t>
      </w:r>
    </w:p>
    <w:p w14:paraId="012BF1CA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опубликованному Институтом показателей и оценки здоровья Вашингтонского университета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Institute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for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Health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Metrics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and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Evaluation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индексу ЦУР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охвата основными услугами здравоохранения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(Coverage of essential health services, as defined by the UHC service coverage index)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2021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заняла 54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204 стран, опережая, в том числе, Россию (63), Армению (62), Румынию (60).</w:t>
      </w:r>
    </w:p>
    <w:p w14:paraId="0DE78410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 xml:space="preserve">По показателю младенческой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(Child Mortality Report –2022)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 итогам 2021 года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(в 2021 году – </w:t>
      </w:r>
      <w:r w:rsidRPr="004A15D5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                                                            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2,7 на 1 тыс.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родившихся живыми; в 2020 году – 2,9 на 1 тыс.)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-10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из 236 стран с наиболее низкими показателями (делит 10 место с Норвегией), опережая, в том числе, Израиль (26 место), Польшу (33), Францию (37), Россию (40), Великобританию (38), США (60).</w:t>
      </w:r>
    </w:p>
    <w:p w14:paraId="05C21DB4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показателю перинатальной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(от 23 недель внутриутробной жизни плода до 7 дней после рождения)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2019 года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(в 2019 году 3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на 1 тыс.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родившихся живыми; в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2018 году – 2,7 на 1 тыс.)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-15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53 стран, опережая, в том числе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Польшу (3,3), Россию (4,9), Германию (6,7), Казахстан (7,0).</w:t>
      </w:r>
    </w:p>
    <w:p w14:paraId="02FA30BD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показателю неонатальной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(количество детей, которые умерли в первые 28 дней после рождения)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2020 года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 2020 году 0,9 на 1 тыс. родившихся)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-5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из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53 стран, опережая, в том числе, Россию (2,0), Германию (2,2), США (3,3).</w:t>
      </w:r>
    </w:p>
    <w:p w14:paraId="532C702E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рейтингу счастливого детства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(End of Childhood Index Ranking – 2021)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подготовленному международной неправительственной организацией Save the Children,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поднялась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 40 места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35 место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2021 году среди 186 стран, опережая, в том числе, Россию (37), США (43), Китай (45), Казахстан (49).</w:t>
      </w:r>
    </w:p>
    <w:p w14:paraId="6AD868AB" w14:textId="77777777" w:rsidR="00721C30" w:rsidRPr="00131D07" w:rsidRDefault="00721C30" w:rsidP="00721C3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****</w:t>
      </w:r>
    </w:p>
    <w:p w14:paraId="0B345A04" w14:textId="77777777" w:rsidR="00721C30" w:rsidRPr="00131D07" w:rsidRDefault="00721C30" w:rsidP="00721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14:paraId="726E0286" w14:textId="77777777" w:rsidR="00721C30" w:rsidRPr="00131D07" w:rsidRDefault="00721C30" w:rsidP="00721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содействие укреплению репродуктивного здоровья, формированию культуры здорового образа жизни </w:t>
      </w:r>
      <w:r w:rsidRPr="00131D07">
        <w:rPr>
          <w:rFonts w:ascii="Times New Roman" w:eastAsiaTheme="minorHAnsi" w:hAnsi="Times New Roman"/>
          <w:sz w:val="30"/>
          <w:szCs w:val="30"/>
        </w:rPr>
        <w:t>белорусов</w:t>
      </w: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0163BBEE" w14:textId="77777777" w:rsidR="00721C30" w:rsidRPr="00131D07" w:rsidRDefault="00721C30" w:rsidP="00721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14:paraId="6A2D46A4" w14:textId="77777777" w:rsidR="00721C30" w:rsidRPr="00131D07" w:rsidRDefault="00721C30" w:rsidP="00721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охрана и восстановление репродуктивного здоровья населения,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в том числе увеличение объемов оказания медицинской помощи по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лечению бесплодия с использованием современных вспомогательных репродуктивных технологий;</w:t>
      </w:r>
    </w:p>
    <w:p w14:paraId="65FBEFB9" w14:textId="77777777" w:rsidR="00721C30" w:rsidRPr="00131D07" w:rsidRDefault="00721C30" w:rsidP="00721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повышение качества информационной работы по укреплению института семьи и семейных ценностей;</w:t>
      </w:r>
    </w:p>
    <w:p w14:paraId="0D2871F7" w14:textId="77777777" w:rsidR="00721C30" w:rsidRPr="00131D07" w:rsidRDefault="00721C30" w:rsidP="00721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создание условий для воспитания в семьях детей-инвалидов,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br/>
        <w:t>в том числе из категории детей-сирот и детей, оставшихся без попечения родителей;</w:t>
      </w:r>
    </w:p>
    <w:p w14:paraId="63A8B777" w14:textId="77777777" w:rsidR="00721C30" w:rsidRPr="00131D07" w:rsidRDefault="00721C30" w:rsidP="00721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5A934CE9" w14:textId="77777777" w:rsidR="00721C30" w:rsidRPr="00131D07" w:rsidRDefault="00721C30" w:rsidP="00721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создание условий для снижения смертности от внешних причин;</w:t>
      </w:r>
    </w:p>
    <w:p w14:paraId="5FFA6A13" w14:textId="77777777" w:rsidR="00721C30" w:rsidRPr="00131D07" w:rsidRDefault="00721C30" w:rsidP="00721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оптимизация законодательства, направленная на повышение миграционной привлекательности Беларуси.</w:t>
      </w:r>
    </w:p>
    <w:bookmarkEnd w:id="0"/>
    <w:p w14:paraId="24C4362B" w14:textId="77777777" w:rsidR="00721C30" w:rsidRPr="00C7524B" w:rsidRDefault="00721C30" w:rsidP="0072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14:paraId="165ECC3E" w14:textId="77777777" w:rsidR="00721C30" w:rsidRPr="005A089C" w:rsidRDefault="00721C30" w:rsidP="00721C3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bookmarkStart w:id="1" w:name="_Hlk140245156"/>
      <w:r w:rsidRPr="00065F6B">
        <w:rPr>
          <w:bCs/>
          <w:i/>
          <w:sz w:val="30"/>
          <w:szCs w:val="30"/>
        </w:rPr>
        <w:t xml:space="preserve">Материал подготовлен </w:t>
      </w:r>
      <w:bookmarkEnd w:id="1"/>
      <w:r w:rsidRPr="0021651D">
        <w:rPr>
          <w:bCs/>
          <w:i/>
          <w:sz w:val="30"/>
          <w:szCs w:val="30"/>
        </w:rPr>
        <w:t>Академией управления при</w:t>
      </w:r>
      <w:r>
        <w:rPr>
          <w:bCs/>
          <w:i/>
          <w:sz w:val="30"/>
          <w:szCs w:val="30"/>
        </w:rPr>
        <w:t xml:space="preserve">                 </w:t>
      </w:r>
      <w:r w:rsidRPr="0021651D">
        <w:rPr>
          <w:bCs/>
          <w:i/>
          <w:sz w:val="30"/>
          <w:szCs w:val="30"/>
        </w:rPr>
        <w:t xml:space="preserve">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</w:p>
    <w:p w14:paraId="4DCE17FA" w14:textId="77777777" w:rsidR="00721C30" w:rsidRPr="00C7524B" w:rsidRDefault="00721C30" w:rsidP="00721C3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C7524B">
        <w:rPr>
          <w:bCs/>
          <w:i/>
          <w:sz w:val="30"/>
          <w:szCs w:val="30"/>
        </w:rPr>
        <w:t>Министерства внутренних дел, 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14:paraId="767AA729" w14:textId="77777777" w:rsidR="00721C30" w:rsidRPr="00C7524B" w:rsidRDefault="00721C30" w:rsidP="00721C3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C7524B">
        <w:rPr>
          <w:bCs/>
          <w:i/>
          <w:sz w:val="30"/>
          <w:szCs w:val="30"/>
        </w:rPr>
        <w:t xml:space="preserve">Национальной академии наук Беларуси, ФПБ, </w:t>
      </w:r>
      <w:proofErr w:type="gramStart"/>
      <w:r w:rsidRPr="00C7524B">
        <w:rPr>
          <w:bCs/>
          <w:i/>
          <w:sz w:val="30"/>
          <w:szCs w:val="30"/>
        </w:rPr>
        <w:t>ОО ”БРСМ</w:t>
      </w:r>
      <w:proofErr w:type="gramEnd"/>
      <w:r w:rsidRPr="00C7524B">
        <w:rPr>
          <w:bCs/>
          <w:i/>
          <w:sz w:val="30"/>
          <w:szCs w:val="30"/>
        </w:rPr>
        <w:t xml:space="preserve">“, </w:t>
      </w:r>
      <w:r w:rsidRPr="00C7524B">
        <w:rPr>
          <w:bCs/>
          <w:i/>
          <w:sz w:val="30"/>
          <w:szCs w:val="30"/>
        </w:rPr>
        <w:br/>
        <w:t>ОО ”Белорусский союз женщин“, материалов государственных СМИ</w:t>
      </w:r>
    </w:p>
    <w:p w14:paraId="55B2744F" w14:textId="77777777"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2"/>
    <w:rsid w:val="00164AD9"/>
    <w:rsid w:val="002430D2"/>
    <w:rsid w:val="00505C16"/>
    <w:rsid w:val="007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F75B-C885-4098-9656-B1A5B698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C30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1C30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1C30"/>
    <w:rPr>
      <w:rFonts w:eastAsia="Times New Roman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865E13911C7E07C3DD48FF4B15B72AE927B08B24EA33F683FFE75017C761FFAB8243EC355B1728F55DA68A96EF4A20EA37BE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5488</Words>
  <Characters>31286</Characters>
  <Application>Microsoft Office Word</Application>
  <DocSecurity>0</DocSecurity>
  <Lines>260</Lines>
  <Paragraphs>73</Paragraphs>
  <ScaleCrop>false</ScaleCrop>
  <Company/>
  <LinksUpToDate>false</LinksUpToDate>
  <CharactersWithSpaces>36701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2023-07-17T09:23:00Z</dcterms:created>
  <dcterms:modified xsi:type="dcterms:W3CDTF">2023-07-17T09:23:00Z</dcterms:modified>
</cp:coreProperties>
</file>