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C50" w:rsidRPr="009B5A8B" w:rsidRDefault="000B7C50" w:rsidP="000B7C5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5A8B">
        <w:rPr>
          <w:rFonts w:ascii="Times New Roman" w:hAnsi="Times New Roman"/>
          <w:b/>
          <w:sz w:val="30"/>
          <w:szCs w:val="30"/>
        </w:rPr>
        <w:t xml:space="preserve">О РЕАЛИЗАЦИИ В МОГИЛЕВСКОЙ ОБЛАСТИ </w:t>
      </w:r>
    </w:p>
    <w:p w:rsidR="000B7C50" w:rsidRPr="009B5A8B" w:rsidRDefault="000B7C50" w:rsidP="000B7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5A8B">
        <w:rPr>
          <w:rFonts w:ascii="Times New Roman" w:hAnsi="Times New Roman"/>
          <w:b/>
          <w:sz w:val="30"/>
          <w:szCs w:val="30"/>
        </w:rPr>
        <w:t>ЦЕЛЕЙ УСТОЙЧИВОГО РАЗВИТИЯ</w:t>
      </w:r>
    </w:p>
    <w:p w:rsidR="000B7C50" w:rsidRPr="009B5A8B" w:rsidRDefault="000B7C50" w:rsidP="000B7C50">
      <w:pPr>
        <w:pStyle w:val="2"/>
        <w:jc w:val="right"/>
        <w:rPr>
          <w:sz w:val="30"/>
          <w:szCs w:val="30"/>
        </w:rPr>
      </w:pPr>
    </w:p>
    <w:p w:rsidR="000B7C50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Могилевская область проводит последовательную работу в направлении достижения Целей устойчивого развития (далее – ЦУР).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26 сентября 2019 г. утверждена Концепция Стратегии устойчивого развития Могилевской области на период до 2035 года.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31 декабря 2020 г. утверждена Стратегия устойчивого развития Могилевской области на период до 2035 года (далее – Стратегия) (предварительно Стратегия одобрена решением Президиума Могилевского областного Совета депутатов от 23 ноября 2020 г. № 8-10).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ЦУР имплементированы в Стратегию, а также коррелируются с региональными комплексами мер по выполнению государственных программ (далее – программы).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Могилевской области сформирована и эффективно функционирует архитектура по достижению ЦУР.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развитию, в состав которой входят 32 представителя облисполкома, государственных организаций, бизнеса и некоммерческих организаций.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Выстроенная система по достижению ЦУР доказала свою эффективность.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Для достижения желаемого уровня развития Могилевской области к 2035 году определены следующие приоритеты: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сохранение благоприятной окружающей среды и рациональное использование природных ресурсов;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цифровизация и экологизация экономики, развитие бизнес-среды, повышение эффективности реального сектора экономики в целях планомерного роста доходов населения;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достойного качества жизни населения, достижение социального благополучия и инклюзивности развития;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повышение конкурентоспособности и устойчивости развития сельских территорий и малых городов;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внедрение принципов «зеленого» градостроительства и устойчивого потребления;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доступного образования, ориентированного на устойчивое развитие будущих поколений;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общественного участия для устойчивого развития.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Инструментом достижения данных приоритетов являются программы, в том числе в сферах демографической безопасности,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 xml:space="preserve">социального обеспечения, образования, устойчивого использования природных ресурсов, энергосбережения, инновационного развития.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Финансирование реализации программ и, как следствие, достижение ЦУР осуществляется за счет средств областного бюджета, местных бюджетов, иных источников. На выполнение положений Стратегии направляется более 80 процентов бюджетных ассигнований.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Стратегия предусматривает 3 этапа ее реализации.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Первый этап «Ориентация на будущие поколения» – с даты утверждения Стратегии по 2023 год. Основная цель этапа – внедрение Стратегии в действующую систему планирования в качестве основного документа стратегического развития области.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Второй этап «Десятилетие перехода к устойчивому развитию» – 2024–2030 гг. В течение этого периода будут осуществляться экологизация и цифровая трансформация производств и сфер жизнедеятельности, развитие интеллектуальной экономики и сферы услуг, внедрение социальных инноваций, культурное преобразование общества и повышение имиджа сельских территорий для жизни.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Третий этап «Обеспечение устойчивости процессов развития Могилевской области» – 2031–2035 гг. Основная цель – закрепление достигнутых темпов устойчивого развития Могилевской области, усиление позиционирования и интеграции области в межгосударственные процессы как части Республики Беларусь.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настоящее время в соответствии с ежегодными планами, утвержденными председателем облисполкома, осуществляется Первый этап Стратегии.</w:t>
      </w:r>
    </w:p>
    <w:p w:rsidR="000B7C50" w:rsidRPr="00013723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013723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013723">
        <w:rPr>
          <w:rFonts w:ascii="Times New Roman" w:hAnsi="Times New Roman"/>
          <w:b/>
          <w:i/>
          <w:spacing w:val="-2"/>
          <w:sz w:val="30"/>
          <w:szCs w:val="30"/>
        </w:rPr>
        <w:t>:</w:t>
      </w:r>
    </w:p>
    <w:p w:rsidR="000B7C50" w:rsidRPr="00013723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013723">
        <w:rPr>
          <w:rFonts w:ascii="Times New Roman" w:hAnsi="Times New Roman"/>
          <w:i/>
          <w:spacing w:val="-2"/>
          <w:sz w:val="30"/>
          <w:szCs w:val="30"/>
        </w:rPr>
        <w:t xml:space="preserve">План работы в области устойчивого развития на 2022 год, утвержден председателем Могилевского облисполкома </w:t>
      </w:r>
      <w:proofErr w:type="spellStart"/>
      <w:r w:rsidRPr="00013723">
        <w:rPr>
          <w:rFonts w:ascii="Times New Roman" w:hAnsi="Times New Roman"/>
          <w:i/>
          <w:spacing w:val="-2"/>
          <w:sz w:val="30"/>
          <w:szCs w:val="30"/>
        </w:rPr>
        <w:t>А.М.Исаченко</w:t>
      </w:r>
      <w:proofErr w:type="spellEnd"/>
      <w:r w:rsidRPr="00013723">
        <w:rPr>
          <w:rFonts w:ascii="Times New Roman" w:hAnsi="Times New Roman"/>
          <w:i/>
          <w:spacing w:val="-2"/>
          <w:sz w:val="30"/>
          <w:szCs w:val="30"/>
        </w:rPr>
        <w:t xml:space="preserve">               6 января 2022 г.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На первом этапе основное внимание было уделено формированию понимания процессов устойчивого развития местной властью и общественностью, выстроена система пошаговых действий в работе по достижению Целей устойчивого развития.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Для разъяснения основных положений областной Стратегии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горрайисполкомами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проведен ряд встреч с активом городов и районов,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с  трудовыми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коллективами.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Большая работа проведена в сфере образования: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 в обучающие программы учащихся высших и средних учебных заведений включены вопросы по достижению в Могилевской области ЦУР, внедрению и реализации Стратегии;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на базе Могилевского государственного университета имени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А.А.Кулешова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создана региональная академия устойчивого развития;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на уровне школьного образования также реализован ряд мер: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Могилевским государственным областным институтом развития образования постоянно проводится работа по повышению квалификации преподавателей, в содержание программ которых включены лекции по популяризации идей устойчивого развития;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области функционируют 25 опорных центров организации образовательных практик устойчивого развития Могилевской области;</w:t>
      </w:r>
    </w:p>
    <w:p w:rsidR="000B7C50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организована работа со школьниками. 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</w:t>
      </w:r>
      <w:r w:rsidRPr="00013723">
        <w:rPr>
          <w:rFonts w:ascii="Times New Roman" w:hAnsi="Times New Roman"/>
          <w:b/>
          <w:spacing w:val="-2"/>
          <w:sz w:val="30"/>
          <w:szCs w:val="30"/>
        </w:rPr>
        <w:t>ример</w:t>
      </w:r>
      <w:r>
        <w:rPr>
          <w:rFonts w:ascii="Times New Roman" w:hAnsi="Times New Roman"/>
          <w:b/>
          <w:spacing w:val="-2"/>
          <w:sz w:val="30"/>
          <w:szCs w:val="30"/>
        </w:rPr>
        <w:t>: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учащиеся ГУО «СШ №3 г. Осиповичи» </w:t>
      </w:r>
      <w:r>
        <w:rPr>
          <w:rFonts w:ascii="Times New Roman" w:hAnsi="Times New Roman"/>
          <w:spacing w:val="-2"/>
          <w:sz w:val="30"/>
          <w:szCs w:val="30"/>
        </w:rPr>
        <w:t>исследуют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возможности и перспективы внедрения принципов циркулярной экономики на территории Осиповичского района; разработали проекты реконструкции городского парка 50-летия Октября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ПаркАП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 (южная сторона города Осиповичи); участвуют в программе «Защита окружающей среды, устойчивое развитие и благополучие людей»;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текущем году к работе с учащимися школ и учреждений профессионального образования подключились государственные организации Могилевской области. Так, РУП «Могилевский центр стандартизации, метрологии и сертификации» организованы четыре встречи со школьниками и студентами учебных заведений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г.Могилева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на тему: «Роль стандартов в достижении Целей устойчивого развития» (средние школы № 25, 35, 37, УО «Белорусский государственный университет пищевых и химических технологий»).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Могилевским областным комитетом общественного объединения «Белорусский республиканский союз молодёжи» ведется работа по формированию института молодежных послов Могилевской области по достижению Целей устойчивого развития.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реализацию Стратегии вовлечены организации Могилевской области. 5 организаций Могилевской области (ИООО «ВМГ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Индустри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», ОАО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Моготекс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», Могилевский комбинат противопожарных работ РГОО «Белорусское добровольное пожарное общество», ОАО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Эковер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ПРО», ЧП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СпецЭкоКлининг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») подписали декларации о присоединении к достижению Целей устойчивого развития.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Организована работа по локализации ЦУР на местном уровне. В каждом регионе Могилевской области созданы рабочие группы по устойчивому развитию.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Местные стратегии устойчивого развития уже разработаны в семи регионах. Пионерами по разработке местных стратегий были Чаусский район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Ходосовский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сельский Совет. В 2021 году районная стратегия была утверждена в Климовичском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районе,  в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2022 году – в городе Бобруйске, Кличевском, Краснопольском и Славгородском районах. Продолжается разработка местных стратегий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в  четырех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регионах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Могилевской области (Дрибинский, Кировский, Кричевский, Мстиславский районы).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На достижение ЦУР направлен ряд местных инициатив, которые поддерживаются местными органами власти.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2021 году проведен областной конкурс лучших практик по реализации Стратегии устойчивого развития Могилевской области на период до 2035 года, итоги которого по 3 номинациям («Лучшая идея проекта по реализации СУР-2035»; «Лучший реализованный проект по достижению СУР-2035»; «За значительный вклад в реализацию СУР-2035») подведены 19 августа 2021 г. в рамках региональной конференции «Локализация ЦУР на региональном уровне».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Аналогичный конкурс проводится и в 2022 году. В рамках Могилевского регионального форума по устойчивому развитию 24 ноября 2022 г. состоится награждение победителей конкурса.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рамках разработки плана перехода к циркулярной экономике на период до 2025 года в качестве пилотного предприятия для тестирования циркулярных бизнес-моделей определены УО "Могилевский государственный технологический колледж" и ИООО «ВМГ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Индустри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».</w:t>
      </w:r>
    </w:p>
    <w:p w:rsidR="000B7C50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D202F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9D202F">
        <w:rPr>
          <w:rFonts w:ascii="Times New Roman" w:hAnsi="Times New Roman"/>
          <w:i/>
          <w:spacing w:val="-2"/>
          <w:sz w:val="30"/>
          <w:szCs w:val="30"/>
        </w:rPr>
        <w:t xml:space="preserve">: </w:t>
      </w:r>
    </w:p>
    <w:p w:rsidR="000B7C50" w:rsidRPr="009D202F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П</w:t>
      </w:r>
      <w:r w:rsidRPr="009D202F">
        <w:rPr>
          <w:rFonts w:ascii="Times New Roman" w:hAnsi="Times New Roman"/>
          <w:i/>
          <w:spacing w:val="-2"/>
          <w:sz w:val="30"/>
          <w:szCs w:val="30"/>
        </w:rPr>
        <w:t>редприятием 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 ДСП. Таким образом, удалось сократить выбросы загрязняющих веществ при сжигании отходов (фенол, формальдегид и др.) на 23 тонны и получить дополнительный объем сырья для производства ДСП.</w:t>
      </w:r>
    </w:p>
    <w:p w:rsidR="000B7C50" w:rsidRPr="009D202F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D202F">
        <w:rPr>
          <w:rFonts w:ascii="Times New Roman" w:hAnsi="Times New Roman"/>
          <w:i/>
          <w:spacing w:val="-2"/>
          <w:sz w:val="30"/>
          <w:szCs w:val="30"/>
        </w:rPr>
        <w:t>В настоящее время прорабатывается вопрос о модернизации внутренней системы канализации.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целях, а далее после комплексной очистки сбрасывать в сети коммунальной канализации. Что позволит экономить на водопотреблении и снизит риски сброса сточных вод с превышением допустимых концентраций загрязняющих веществ.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области.</w:t>
      </w:r>
    </w:p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bookmarkStart w:id="0" w:name="_Hlk104280398"/>
      <w:r w:rsidRPr="009B5A8B">
        <w:rPr>
          <w:rFonts w:ascii="Times New Roman" w:hAnsi="Times New Roman"/>
          <w:spacing w:val="-2"/>
          <w:sz w:val="30"/>
          <w:szCs w:val="30"/>
        </w:rPr>
        <w:t xml:space="preserve">Анализ отчета по выполнению положений Стратегии показывает устойчивую положительную динамику по достижению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Целей  устойчивого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развития в Могилевской области. Обеспечен прогресс и достигнуты высокие результаты по ЦУР 1 «Ликвидация нищеты», ЦУР 3 «Хорошее здоровье и благополучие», ЦУР 4 «Качественное образование»,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ЦУР 5 «Гендерное равенство», ЦУР 6 «Чистая вода и санитария», ЦУР 7 «Недорогостоящая и чистая энергия», ЦУР 9 «Индустриализация, инновации и инфраструктура», ЦУР 11 «Устойчивые города и населенные пункты», ЦУР 13 «Борьба с изменением климата», ЦУР 16 «Мир, правосудие и эффективные институты» и ЦУР 17 «Партнерство в интересах устойчивого развития».</w:t>
      </w:r>
    </w:p>
    <w:bookmarkEnd w:id="0"/>
    <w:p w:rsidR="000B7C50" w:rsidRPr="009B5A8B" w:rsidRDefault="000B7C50" w:rsidP="000B7C5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период 21-25 ноября текущего года проводится Неделя устойчивого развития Могилевской области. План основных мероприятий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проводимых в городах и районах области, включает около 90 мероприятий. Можно выделить ряд основных блоков это – работа с молодежью, лицами пожилого возраста, III областной Форум по устойчивому развитию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ряд образовательных мероприятий для разных групп населения, стартап-школ</w:t>
      </w:r>
      <w:r>
        <w:rPr>
          <w:rFonts w:ascii="Times New Roman" w:hAnsi="Times New Roman"/>
          <w:spacing w:val="-2"/>
          <w:sz w:val="30"/>
          <w:szCs w:val="30"/>
        </w:rPr>
        <w:t>ы</w:t>
      </w:r>
      <w:r w:rsidRPr="009B5A8B">
        <w:rPr>
          <w:rFonts w:ascii="Times New Roman" w:hAnsi="Times New Roman"/>
          <w:spacing w:val="-2"/>
          <w:sz w:val="30"/>
          <w:szCs w:val="30"/>
        </w:rPr>
        <w:t>, флэшмоб</w:t>
      </w:r>
      <w:r>
        <w:rPr>
          <w:rFonts w:ascii="Times New Roman" w:hAnsi="Times New Roman"/>
          <w:spacing w:val="-2"/>
          <w:sz w:val="30"/>
          <w:szCs w:val="30"/>
        </w:rPr>
        <w:t>ы</w:t>
      </w:r>
      <w:r w:rsidRPr="009B5A8B">
        <w:rPr>
          <w:rFonts w:ascii="Times New Roman" w:hAnsi="Times New Roman"/>
          <w:spacing w:val="-2"/>
          <w:sz w:val="30"/>
          <w:szCs w:val="30"/>
        </w:rPr>
        <w:t>.</w:t>
      </w:r>
    </w:p>
    <w:p w:rsidR="000B7C50" w:rsidRDefault="000B7C50" w:rsidP="000B7C50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0B7C50" w:rsidRDefault="000B7C50" w:rsidP="000B7C50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0B7C50" w:rsidRDefault="000B7C50" w:rsidP="000B7C50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>
        <w:rPr>
          <w:bCs/>
          <w:i/>
          <w:sz w:val="30"/>
          <w:szCs w:val="30"/>
        </w:rPr>
        <w:t xml:space="preserve">комитетом </w:t>
      </w:r>
    </w:p>
    <w:p w:rsidR="00164AD9" w:rsidRPr="000B7C50" w:rsidRDefault="000B7C50" w:rsidP="000B7C50">
      <w:r>
        <w:rPr>
          <w:bCs/>
          <w:i/>
          <w:sz w:val="30"/>
          <w:szCs w:val="30"/>
        </w:rPr>
        <w:t xml:space="preserve">экономики </w:t>
      </w:r>
      <w:r w:rsidRPr="00065F6B">
        <w:rPr>
          <w:bCs/>
          <w:i/>
          <w:sz w:val="30"/>
          <w:szCs w:val="30"/>
        </w:rPr>
        <w:t>Могилевск</w:t>
      </w:r>
      <w:r>
        <w:rPr>
          <w:bCs/>
          <w:i/>
          <w:sz w:val="30"/>
          <w:szCs w:val="30"/>
        </w:rPr>
        <w:t>ого</w:t>
      </w:r>
      <w:r w:rsidRPr="00065F6B">
        <w:rPr>
          <w:bCs/>
          <w:i/>
          <w:sz w:val="30"/>
          <w:szCs w:val="30"/>
        </w:rPr>
        <w:t xml:space="preserve"> обл</w:t>
      </w:r>
      <w:r>
        <w:rPr>
          <w:bCs/>
          <w:i/>
          <w:sz w:val="30"/>
          <w:szCs w:val="30"/>
        </w:rPr>
        <w:t>исполко</w:t>
      </w:r>
      <w:r w:rsidRPr="00065F6B">
        <w:rPr>
          <w:bCs/>
          <w:i/>
          <w:sz w:val="30"/>
          <w:szCs w:val="30"/>
        </w:rPr>
        <w:t>м</w:t>
      </w:r>
      <w:r>
        <w:rPr>
          <w:bCs/>
          <w:i/>
          <w:sz w:val="30"/>
          <w:szCs w:val="30"/>
        </w:rPr>
        <w:t>а</w:t>
      </w:r>
    </w:p>
    <w:sectPr w:rsidR="00164AD9" w:rsidRPr="000B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E7"/>
    <w:rsid w:val="000B7C50"/>
    <w:rsid w:val="00164AD9"/>
    <w:rsid w:val="004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F3D3-76B7-48DD-8A24-D8C1049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BE7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BE7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/>
    </w:rPr>
  </w:style>
  <w:style w:type="paragraph" w:styleId="2">
    <w:name w:val="Body Text Indent 2"/>
    <w:basedOn w:val="a"/>
    <w:link w:val="20"/>
    <w:rsid w:val="004B5BE7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5BE7"/>
    <w:rPr>
      <w:rFonts w:eastAsia="Times New Roman"/>
      <w:color w:val="auto"/>
      <w:szCs w:val="20"/>
      <w:lang w:val="ru-RU" w:eastAsia="ru-RU"/>
    </w:rPr>
  </w:style>
  <w:style w:type="character" w:styleId="a4">
    <w:name w:val="Emphasis"/>
    <w:basedOn w:val="a0"/>
    <w:uiPriority w:val="20"/>
    <w:qFormat/>
    <w:rsid w:val="004B5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2022-11-15T12:50:00Z</dcterms:created>
  <dcterms:modified xsi:type="dcterms:W3CDTF">2022-11-15T12:50:00Z</dcterms:modified>
</cp:coreProperties>
</file>