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41C9" w14:textId="77777777" w:rsidR="00565449" w:rsidRPr="00EC4143" w:rsidRDefault="00565449" w:rsidP="00565449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EC4143">
        <w:rPr>
          <w:rFonts w:ascii="Times New Roman" w:hAnsi="Times New Roman"/>
          <w:b/>
          <w:bCs/>
          <w:sz w:val="30"/>
          <w:szCs w:val="30"/>
        </w:rPr>
        <w:t>ПРОИЗВОДСТВЕННЫЙ ТРАВМАТИЗМ И ОХРАНА ТРУДА</w:t>
      </w:r>
    </w:p>
    <w:p w14:paraId="6EF2B2EE" w14:textId="77777777" w:rsidR="00565449" w:rsidRPr="00973D7E" w:rsidRDefault="00565449" w:rsidP="00565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FC7387D" w14:textId="77777777" w:rsidR="00565449" w:rsidRPr="005B4EE3" w:rsidRDefault="00565449" w:rsidP="0056544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B4EE3">
        <w:rPr>
          <w:rFonts w:ascii="Times New Roman" w:hAnsi="Times New Roman"/>
          <w:bCs/>
          <w:sz w:val="30"/>
          <w:szCs w:val="30"/>
        </w:rPr>
        <w:t>По оперативным данным в январе-марте 2022 года в организациях Могилевской области зарегистрировано 42 несчастных случая на производстве, в том числе 8 со смертельным исходом.</w:t>
      </w:r>
    </w:p>
    <w:p w14:paraId="48CF0022" w14:textId="77777777" w:rsidR="00565449" w:rsidRPr="005B4EE3" w:rsidRDefault="00565449" w:rsidP="0056544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B4EE3">
        <w:rPr>
          <w:rFonts w:ascii="Times New Roman" w:hAnsi="Times New Roman"/>
          <w:bCs/>
          <w:sz w:val="30"/>
          <w:szCs w:val="30"/>
        </w:rPr>
        <w:t>3 работника погибли в организациях агропромышленного комплекса. В результате дорожно-транспортных происшествий пострадало 4 работника, в том числе 3 погибли под колесами транспортных средств на территории организаций и 1 получил тяжелые травмы. В числе пострадавших работники организаций строительной отрасли и жилищно-коммунального хозяйства области.</w:t>
      </w:r>
    </w:p>
    <w:p w14:paraId="4844E168" w14:textId="77777777" w:rsidR="00565449" w:rsidRPr="005B4EE3" w:rsidRDefault="00565449" w:rsidP="0056544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B4EE3">
        <w:rPr>
          <w:rFonts w:ascii="Times New Roman" w:hAnsi="Times New Roman"/>
          <w:bCs/>
          <w:sz w:val="30"/>
          <w:szCs w:val="30"/>
        </w:rPr>
        <w:t xml:space="preserve">В результате падения при передвижении пострадало 9 работников. В целях предупреждения таких случаев в марте проведена областная акция «Охрана труда – главная составляющая культуры производства». </w:t>
      </w:r>
    </w:p>
    <w:p w14:paraId="15883072" w14:textId="77777777" w:rsidR="00565449" w:rsidRPr="005B4EE3" w:rsidRDefault="00565449" w:rsidP="0056544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B4EE3">
        <w:rPr>
          <w:rFonts w:ascii="Times New Roman" w:hAnsi="Times New Roman"/>
          <w:bCs/>
          <w:sz w:val="30"/>
          <w:szCs w:val="30"/>
        </w:rPr>
        <w:t>При выполнении строительно-монтажных и ремонтно-строительных работ погибло 2 работника и 2 получили тяжелые травмы, при проведении шиномонтажных работ 1 работник погиб и 3 тяжело травмированы. В первом квартале 2022 года подготовлены информационные письма «О производстве ремонтно-строительных работ» и «О безопасном производстве шиномонтажных работ», которые в дальнейшем должны быть доведены до сведения организаций и всех работников, привлекаемых к таким работам.</w:t>
      </w:r>
    </w:p>
    <w:p w14:paraId="24B73AD7" w14:textId="77777777" w:rsidR="00565449" w:rsidRDefault="00565449" w:rsidP="0056544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B4EE3">
        <w:rPr>
          <w:rFonts w:ascii="Times New Roman" w:hAnsi="Times New Roman"/>
          <w:bCs/>
          <w:sz w:val="30"/>
          <w:szCs w:val="30"/>
        </w:rPr>
        <w:t>В январе-марте 2022 года тяжелые травмы получили 2 работника, выполнявшие лесосечные работы, и 2, выполнявшие работы по деревообработке. В этой связи в мае 2022 года запланировано проведение 3 практических семинаров на базе ГЛХУ «Белыничский лесхоз», ГОЛХУ «Осиповичский опытный лесхоз» и ГЛХУ «Краснопольский лесхоз» с руководителями и специалистами организаций, занятых лесосечными работами и работами по деревообработке.</w:t>
      </w:r>
    </w:p>
    <w:p w14:paraId="24591124" w14:textId="77777777" w:rsidR="00565449" w:rsidRPr="00A205DD" w:rsidRDefault="00565449" w:rsidP="00565449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A205DD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A205DD">
        <w:rPr>
          <w:rFonts w:ascii="Times New Roman" w:hAnsi="Times New Roman"/>
          <w:b/>
          <w:i/>
          <w:sz w:val="28"/>
          <w:szCs w:val="28"/>
        </w:rPr>
        <w:t>.</w:t>
      </w:r>
    </w:p>
    <w:p w14:paraId="07F34D0D" w14:textId="77777777" w:rsidR="00565449" w:rsidRPr="00343A31" w:rsidRDefault="00565449" w:rsidP="0056544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 w:themeColor="text1"/>
          <w:sz w:val="30"/>
          <w:szCs w:val="30"/>
        </w:rPr>
      </w:pPr>
      <w:r w:rsidRPr="00343A31">
        <w:rPr>
          <w:rFonts w:ascii="Times New Roman" w:hAnsi="Times New Roman"/>
          <w:bCs/>
          <w:i/>
          <w:iCs/>
          <w:color w:val="000000" w:themeColor="text1"/>
          <w:sz w:val="30"/>
          <w:szCs w:val="30"/>
        </w:rPr>
        <w:t>В организациях Хотимского района в январе-марте текущего года несчастных случаев на производстве не зарегистрировано.</w:t>
      </w:r>
    </w:p>
    <w:p w14:paraId="1BDF9D54" w14:textId="77777777" w:rsidR="00565449" w:rsidRPr="001A53AE" w:rsidRDefault="00565449" w:rsidP="0056544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 xml:space="preserve">Анализ причин производственного травматизма в январе-марте 2022 года, проведенный на основании завершенных расследований и специальных </w:t>
      </w:r>
      <w:proofErr w:type="gramStart"/>
      <w:r w:rsidRPr="001A53AE">
        <w:rPr>
          <w:rFonts w:ascii="Times New Roman" w:hAnsi="Times New Roman"/>
          <w:bCs/>
          <w:sz w:val="30"/>
          <w:szCs w:val="30"/>
        </w:rPr>
        <w:t>расследований,  показал</w:t>
      </w:r>
      <w:proofErr w:type="gramEnd"/>
      <w:r w:rsidRPr="001A53AE">
        <w:rPr>
          <w:rFonts w:ascii="Times New Roman" w:hAnsi="Times New Roman"/>
          <w:bCs/>
          <w:sz w:val="30"/>
          <w:szCs w:val="30"/>
        </w:rPr>
        <w:t xml:space="preserve">, что рост производственного травматизма обусловлен прежде всего низкой трудовой и производственной дисциплиной самих потерпевших, других работников и их личной неосторожностью. Суммарно по этим причинам произошло 71,4 % несчастных случаев. Невыполнение руководителями и специалистами обязанностей, в том числе в части неудовлетворительного содержания территорий организаций и необеспечение потерпевшего средствами индивидуальной защиты, </w:t>
      </w:r>
      <w:r w:rsidRPr="001A53AE">
        <w:rPr>
          <w:rFonts w:ascii="Times New Roman" w:hAnsi="Times New Roman"/>
          <w:bCs/>
          <w:sz w:val="30"/>
          <w:szCs w:val="30"/>
        </w:rPr>
        <w:lastRenderedPageBreak/>
        <w:t xml:space="preserve">явилось причиной 14,2 % несчастных случаев, 14,4 % </w:t>
      </w:r>
      <w:proofErr w:type="gramStart"/>
      <w:r w:rsidRPr="001A53AE">
        <w:rPr>
          <w:rFonts w:ascii="Times New Roman" w:hAnsi="Times New Roman"/>
          <w:bCs/>
          <w:sz w:val="30"/>
          <w:szCs w:val="30"/>
        </w:rPr>
        <w:t>случаев  обусловлены</w:t>
      </w:r>
      <w:proofErr w:type="gramEnd"/>
      <w:r w:rsidRPr="001A53AE">
        <w:rPr>
          <w:rFonts w:ascii="Times New Roman" w:hAnsi="Times New Roman"/>
          <w:bCs/>
          <w:sz w:val="30"/>
          <w:szCs w:val="30"/>
        </w:rPr>
        <w:t xml:space="preserve"> иными причинами.</w:t>
      </w:r>
    </w:p>
    <w:p w14:paraId="6CA35C6E" w14:textId="77777777" w:rsidR="00565449" w:rsidRPr="001A53AE" w:rsidRDefault="00565449" w:rsidP="0056544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В целях профилактики производственного травматизма в области реализуются План мероприятий на 2022 год по реализации в Могилевской области положений Директивы Президента Республики Беларусь от 11.03.2004 № 1 «О мерах по укреплению общественной безопасности и дисциплины», утвержденный решением Могилевского областного исполнительного комитета от 08.12.2021 № 5-241, и Комплекс мер по предупреждению гибели и травмирования людей, по укреплению производственно-технологической, исполнительской и трудовой дисциплины, безопасности производственной деятельности в организациях Могилевской области на 2022 год,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27.12.2021 № 7.</w:t>
      </w:r>
    </w:p>
    <w:p w14:paraId="521DDBA6" w14:textId="77777777" w:rsidR="00565449" w:rsidRPr="001A53AE" w:rsidRDefault="00565449" w:rsidP="0056544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 xml:space="preserve">Необходимо отметить, что новым подходом к организации профилактики, объединяющим три направления – безопасность, гигиену труда и благополучие работников на всех уровнях производства в настоящее время является концепция нулевого травматизма. </w:t>
      </w:r>
    </w:p>
    <w:p w14:paraId="5E805A87" w14:textId="77777777" w:rsidR="00565449" w:rsidRPr="001A53AE" w:rsidRDefault="00565449" w:rsidP="0056544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В целях развития культуры безопасности и гигиены труда, в соответствии с концепцией нулевого травматизма, разработан практический инструмент управления, соблюдение которого может позволить снизить производственный травматизм до минимума.</w:t>
      </w:r>
    </w:p>
    <w:p w14:paraId="7D1DC41B" w14:textId="77777777" w:rsidR="00565449" w:rsidRPr="001A53AE" w:rsidRDefault="00565449" w:rsidP="0056544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Семь «золотых правил» концепции: стать лидером – показать приверженность принципам; выявлять угрозы – контролировать риски; определять цели – разрабатывать программы; создать систему безопасности и гигиены труда – достичь высокого уровня организации; обеспечивать безопасность и гигиену труда на рабочих местах при работе со станками и оборудованием; повышать квалификацию – развивать профессиональные навыки; инвестировать в кадры – мотивировать посредством участия.</w:t>
      </w:r>
    </w:p>
    <w:p w14:paraId="79F9428E" w14:textId="77777777" w:rsidR="00565449" w:rsidRPr="001A53AE" w:rsidRDefault="00565449" w:rsidP="0056544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Кроме того, созданию в каждой организации здоровых и безопасных условий труда будет способствовать следующее.</w:t>
      </w:r>
    </w:p>
    <w:p w14:paraId="6A7B4070" w14:textId="77777777" w:rsidR="00565449" w:rsidRPr="001A53AE" w:rsidRDefault="00565449" w:rsidP="0056544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1. Выделение нанимателями необходимых финансовых средств на реализацию мероприятий по охране труда.</w:t>
      </w:r>
    </w:p>
    <w:p w14:paraId="1563F676" w14:textId="77777777" w:rsidR="00565449" w:rsidRPr="001A53AE" w:rsidRDefault="00565449" w:rsidP="0056544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2. Надлежащее исполнение специалистами по охране труда своих должностных обязанностей.</w:t>
      </w:r>
    </w:p>
    <w:p w14:paraId="36F2C451" w14:textId="77777777" w:rsidR="00565449" w:rsidRPr="001A53AE" w:rsidRDefault="00565449" w:rsidP="0056544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 xml:space="preserve">3. Создание на паритетной основе с профсоюзами комиссий по охране труда, которые осуществляют проведение проверок на рабочих местах и информирование работников об их результатах, а также принимают участие в разработке систем управления охраной труда, коллективных договоров. </w:t>
      </w:r>
    </w:p>
    <w:p w14:paraId="1A621ACA" w14:textId="77777777" w:rsidR="00565449" w:rsidRPr="001A53AE" w:rsidRDefault="00565449" w:rsidP="0056544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lastRenderedPageBreak/>
        <w:t xml:space="preserve">4. Проведение контроля за соблюдением законодательства об охране труда, в том числе Дней охраны труда, руководителями </w:t>
      </w:r>
      <w:proofErr w:type="gramStart"/>
      <w:r w:rsidRPr="001A53AE">
        <w:rPr>
          <w:rFonts w:ascii="Times New Roman" w:hAnsi="Times New Roman"/>
          <w:bCs/>
          <w:sz w:val="30"/>
          <w:szCs w:val="30"/>
        </w:rPr>
        <w:t>организаций  и</w:t>
      </w:r>
      <w:proofErr w:type="gramEnd"/>
      <w:r w:rsidRPr="001A53AE">
        <w:rPr>
          <w:rFonts w:ascii="Times New Roman" w:hAnsi="Times New Roman"/>
          <w:bCs/>
          <w:sz w:val="30"/>
          <w:szCs w:val="30"/>
        </w:rPr>
        <w:t xml:space="preserve"> структурных подразделений с участием представителей профсоюзов, общественных инспекторов по охране труда, специалистов по охране труда.</w:t>
      </w:r>
    </w:p>
    <w:p w14:paraId="40AA762C" w14:textId="77777777" w:rsidR="00565449" w:rsidRPr="001A53AE" w:rsidRDefault="00565449" w:rsidP="0056544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5. Персональный учет нарушений требований охраны труда с принятием управленческих решений, направленных на исключение в будущем выявленных нарушений, привлечение к предусмотренной законодательством, локальными нормативными правовыми актами ответственности нарушителей.</w:t>
      </w:r>
    </w:p>
    <w:p w14:paraId="66845810" w14:textId="77777777" w:rsidR="00565449" w:rsidRPr="001A53AE" w:rsidRDefault="00565449" w:rsidP="0056544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6. Анализ эффективности функционирования систем управления охраной труда и их корректировка.</w:t>
      </w:r>
    </w:p>
    <w:p w14:paraId="7E335518" w14:textId="77777777" w:rsidR="00565449" w:rsidRPr="001A53AE" w:rsidRDefault="00565449" w:rsidP="0056544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7. Создание условий для реального участия работников в управлении охраной труда, а также механизмов мотивации работника сотрудничать и взаимодействовать с нанимателем по вопросам охраны труда.</w:t>
      </w:r>
    </w:p>
    <w:p w14:paraId="12548085" w14:textId="77777777" w:rsidR="00565449" w:rsidRPr="001A53AE" w:rsidRDefault="00565449" w:rsidP="0056544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8. Обеспечение системного контроля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освидетельствования и (или) медицинских осмотров на предмет нахождения в состоянии алкогольного опьянения.</w:t>
      </w:r>
    </w:p>
    <w:p w14:paraId="4ED3191A" w14:textId="77777777" w:rsidR="00565449" w:rsidRPr="001A53AE" w:rsidRDefault="00565449" w:rsidP="0056544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9. Исключение случаев допуска работников к работе на оборудовании, имеющем неисправности, либо при отсутствии его испытаний, осмотров, технических освидетельствований.</w:t>
      </w:r>
    </w:p>
    <w:p w14:paraId="1376C96C" w14:textId="77777777" w:rsidR="00565449" w:rsidRPr="001A53AE" w:rsidRDefault="00565449" w:rsidP="0056544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10. Эксплуатация производственных зданий и сооружений в соответствии с требованиями технических нормативных правовых актов.</w:t>
      </w:r>
    </w:p>
    <w:p w14:paraId="4F19F8F1" w14:textId="77777777" w:rsidR="00565449" w:rsidRPr="001A53AE" w:rsidRDefault="00565449" w:rsidP="0056544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11. Обеспечение работников средствами индивидуальной защиты в соответствии с установленными нормами.</w:t>
      </w:r>
    </w:p>
    <w:p w14:paraId="3270250C" w14:textId="77777777" w:rsidR="00565449" w:rsidRPr="001A53AE" w:rsidRDefault="00565449" w:rsidP="0056544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12. Организация и проведение с работающими обучения, стажировки, инструктажа и проверки знаний по вопросам охраны труда, а также обязательных медицинских осмотров и освидетельствований.</w:t>
      </w:r>
    </w:p>
    <w:p w14:paraId="1349FBA1" w14:textId="77777777" w:rsidR="00565449" w:rsidRPr="001A53AE" w:rsidRDefault="00565449" w:rsidP="0056544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14:paraId="65D6FD44" w14:textId="184700CB" w:rsidR="00164AD9" w:rsidRDefault="00565449" w:rsidP="00565449">
      <w:r w:rsidRPr="00973D7E">
        <w:rPr>
          <w:rFonts w:ascii="Times New Roman" w:hAnsi="Times New Roman"/>
          <w:i/>
          <w:iCs/>
          <w:sz w:val="28"/>
          <w:szCs w:val="28"/>
        </w:rPr>
        <w:t>Материалы подготовлены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4EE3">
        <w:rPr>
          <w:rFonts w:ascii="Times New Roman" w:hAnsi="Times New Roman"/>
          <w:i/>
          <w:iCs/>
          <w:sz w:val="28"/>
          <w:szCs w:val="28"/>
        </w:rPr>
        <w:t>Могилевск</w:t>
      </w:r>
      <w:r>
        <w:rPr>
          <w:rFonts w:ascii="Times New Roman" w:hAnsi="Times New Roman"/>
          <w:i/>
          <w:iCs/>
          <w:sz w:val="28"/>
          <w:szCs w:val="28"/>
        </w:rPr>
        <w:t>им</w:t>
      </w:r>
      <w:r w:rsidRPr="005B4EE3">
        <w:rPr>
          <w:rFonts w:ascii="Times New Roman" w:hAnsi="Times New Roman"/>
          <w:i/>
          <w:iCs/>
          <w:sz w:val="28"/>
          <w:szCs w:val="28"/>
        </w:rPr>
        <w:t xml:space="preserve"> областн</w:t>
      </w:r>
      <w:r>
        <w:rPr>
          <w:rFonts w:ascii="Times New Roman" w:hAnsi="Times New Roman"/>
          <w:i/>
          <w:iCs/>
          <w:sz w:val="28"/>
          <w:szCs w:val="28"/>
        </w:rPr>
        <w:t>ым</w:t>
      </w:r>
      <w:r w:rsidRPr="005B4EE3">
        <w:rPr>
          <w:rFonts w:ascii="Times New Roman" w:hAnsi="Times New Roman"/>
          <w:i/>
          <w:iCs/>
          <w:sz w:val="28"/>
          <w:szCs w:val="28"/>
        </w:rPr>
        <w:t xml:space="preserve"> управление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 w:rsidRPr="005B4EE3">
        <w:rPr>
          <w:rFonts w:ascii="Times New Roman" w:hAnsi="Times New Roman"/>
          <w:i/>
          <w:iCs/>
          <w:sz w:val="28"/>
          <w:szCs w:val="28"/>
        </w:rPr>
        <w:t xml:space="preserve"> Департамента государственной инспекции труда Министерства труда и социальной защиты Республики Беларусь</w:t>
      </w:r>
    </w:p>
    <w:sectPr w:rsidR="0016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49"/>
    <w:rsid w:val="00164AD9"/>
    <w:rsid w:val="0056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7B31"/>
  <w15:chartTrackingRefBased/>
  <w15:docId w15:val="{65052686-24B8-4A12-BFC6-F2982F14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449"/>
    <w:pPr>
      <w:spacing w:after="160" w:line="259" w:lineRule="auto"/>
      <w:jc w:val="left"/>
    </w:pPr>
    <w:rPr>
      <w:rFonts w:ascii="Calibri" w:eastAsia="Calibri" w:hAnsi="Calibr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1</cp:revision>
  <dcterms:created xsi:type="dcterms:W3CDTF">2022-04-18T13:15:00Z</dcterms:created>
  <dcterms:modified xsi:type="dcterms:W3CDTF">2022-04-18T13:17:00Z</dcterms:modified>
</cp:coreProperties>
</file>