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614D" w14:textId="1DC3FCDB" w:rsidR="0071768B" w:rsidRPr="006905B3" w:rsidRDefault="00680F88" w:rsidP="006905B3">
      <w:pPr>
        <w:pStyle w:val="a9"/>
        <w:jc w:val="center"/>
        <w:rPr>
          <w:rStyle w:val="a5"/>
          <w:i/>
          <w:iCs/>
          <w:color w:val="111111"/>
        </w:rPr>
      </w:pPr>
      <w:bookmarkStart w:id="0" w:name="_Hlk105748942"/>
      <w:r w:rsidRPr="006905B3">
        <w:rPr>
          <w:rStyle w:val="a5"/>
          <w:i/>
          <w:iCs/>
          <w:color w:val="111111"/>
        </w:rPr>
        <w:t>В Беларуси</w:t>
      </w:r>
      <w:r w:rsidR="00AB36E0" w:rsidRPr="006905B3">
        <w:rPr>
          <w:rStyle w:val="a5"/>
          <w:i/>
          <w:iCs/>
          <w:color w:val="111111"/>
        </w:rPr>
        <w:t xml:space="preserve"> около 30% смертей детей в </w:t>
      </w:r>
      <w:r w:rsidRPr="006905B3">
        <w:rPr>
          <w:rStyle w:val="a5"/>
          <w:i/>
          <w:iCs/>
          <w:color w:val="111111"/>
        </w:rPr>
        <w:t>возрасте 0</w:t>
      </w:r>
      <w:r w:rsidR="00AB36E0" w:rsidRPr="006905B3">
        <w:rPr>
          <w:rStyle w:val="a5"/>
          <w:i/>
          <w:iCs/>
          <w:color w:val="111111"/>
        </w:rPr>
        <w:t>-17 лет – результат внешних причин. То</w:t>
      </w:r>
      <w:r w:rsidR="00F0270E">
        <w:rPr>
          <w:rStyle w:val="a5"/>
          <w:i/>
          <w:iCs/>
          <w:color w:val="111111"/>
        </w:rPr>
        <w:t xml:space="preserve"> </w:t>
      </w:r>
      <w:r w:rsidR="00AB36E0" w:rsidRPr="006905B3">
        <w:rPr>
          <w:rStyle w:val="a5"/>
          <w:i/>
          <w:iCs/>
          <w:color w:val="111111"/>
        </w:rPr>
        <w:t>есть это смерти, которых можно было избежать.</w:t>
      </w:r>
    </w:p>
    <w:p w14:paraId="5E32D7EA" w14:textId="77777777" w:rsidR="006905B3" w:rsidRDefault="006905B3" w:rsidP="006905B3">
      <w:pPr>
        <w:pStyle w:val="a9"/>
        <w:ind w:firstLine="709"/>
        <w:jc w:val="both"/>
      </w:pPr>
    </w:p>
    <w:p w14:paraId="40B1E519" w14:textId="4FA4C43F" w:rsidR="006905B3" w:rsidRDefault="00AB36E0" w:rsidP="006905B3">
      <w:pPr>
        <w:pStyle w:val="a9"/>
        <w:ind w:firstLine="709"/>
        <w:jc w:val="both"/>
        <w:rPr>
          <w:u w:val="single"/>
        </w:rPr>
      </w:pPr>
      <w:r w:rsidRPr="006905B3">
        <w:t>Основная группа риска – юноши-подростки от 15 до 18 лет, на долю которых приходится абсолютное большинст</w:t>
      </w:r>
      <w:r w:rsidR="0071768B" w:rsidRPr="006905B3">
        <w:t xml:space="preserve">во травм, полученных вследствие </w:t>
      </w:r>
      <w:r w:rsidRPr="006905B3">
        <w:t>внешних причин.</w:t>
      </w:r>
      <w:r w:rsidR="006905B3">
        <w:tab/>
      </w:r>
      <w:r w:rsidRPr="006905B3">
        <w:t xml:space="preserve">Ведущей причиной смертности в возрастной </w:t>
      </w:r>
      <w:r w:rsidR="006905B3" w:rsidRPr="006905B3">
        <w:t>группе 5</w:t>
      </w:r>
      <w:r w:rsidRPr="006905B3">
        <w:t xml:space="preserve">-18 лет является </w:t>
      </w:r>
      <w:r w:rsidRPr="006905B3">
        <w:rPr>
          <w:u w:val="single"/>
        </w:rPr>
        <w:t>дорожно-транспортный травматизм</w:t>
      </w:r>
      <w:r w:rsidRPr="006905B3">
        <w:t xml:space="preserve">. Вторая по значимости причина детской смертности (особенно это касается детей </w:t>
      </w:r>
      <w:r w:rsidR="006905B3" w:rsidRPr="006905B3">
        <w:t>в возрасте от</w:t>
      </w:r>
      <w:r w:rsidRPr="006905B3">
        <w:t xml:space="preserve"> 1</w:t>
      </w:r>
      <w:r w:rsidR="0071768B" w:rsidRPr="006905B3">
        <w:t xml:space="preserve"> </w:t>
      </w:r>
      <w:r w:rsidR="006905B3" w:rsidRPr="006905B3">
        <w:t>года до 4</w:t>
      </w:r>
      <w:r w:rsidRPr="006905B3">
        <w:t xml:space="preserve"> лет) – </w:t>
      </w:r>
      <w:r w:rsidRPr="006905B3">
        <w:rPr>
          <w:u w:val="single"/>
        </w:rPr>
        <w:t>это утопление</w:t>
      </w:r>
      <w:r w:rsidRPr="006905B3">
        <w:t xml:space="preserve">. На третьем месте – </w:t>
      </w:r>
      <w:r w:rsidRPr="006905B3">
        <w:rPr>
          <w:u w:val="single"/>
        </w:rPr>
        <w:t>асфиксия (</w:t>
      </w:r>
      <w:r w:rsidRPr="006905B3">
        <w:t xml:space="preserve">механическое удушение) – проблема, которая чаще затрагивает </w:t>
      </w:r>
      <w:r w:rsidR="006905B3" w:rsidRPr="006905B3">
        <w:t>детей младшего возраста</w:t>
      </w:r>
      <w:r w:rsidRPr="006905B3">
        <w:t xml:space="preserve">. В список основных причин смертей также входят </w:t>
      </w:r>
      <w:r w:rsidRPr="006905B3">
        <w:rPr>
          <w:u w:val="single"/>
        </w:rPr>
        <w:t>отравления</w:t>
      </w:r>
      <w:r w:rsidRPr="006905B3">
        <w:t xml:space="preserve">, в том числе и от алкоголя, </w:t>
      </w:r>
      <w:r w:rsidRPr="006905B3">
        <w:rPr>
          <w:u w:val="single"/>
        </w:rPr>
        <w:t>падения</w:t>
      </w:r>
      <w:r w:rsidRPr="006905B3">
        <w:t xml:space="preserve">, </w:t>
      </w:r>
      <w:r w:rsidRPr="006905B3">
        <w:rPr>
          <w:u w:val="single"/>
        </w:rPr>
        <w:t>ожоги</w:t>
      </w:r>
      <w:r w:rsidRPr="006905B3">
        <w:t xml:space="preserve"> и </w:t>
      </w:r>
      <w:r w:rsidRPr="006905B3">
        <w:rPr>
          <w:u w:val="single"/>
        </w:rPr>
        <w:t>убийства</w:t>
      </w:r>
      <w:r w:rsidR="006905B3">
        <w:rPr>
          <w:u w:val="single"/>
        </w:rPr>
        <w:t>.</w:t>
      </w:r>
    </w:p>
    <w:p w14:paraId="2FD70B39" w14:textId="77777777" w:rsidR="00FD1951" w:rsidRDefault="00AB36E0" w:rsidP="006905B3">
      <w:pPr>
        <w:pStyle w:val="a9"/>
        <w:ind w:firstLine="709"/>
        <w:jc w:val="both"/>
      </w:pPr>
      <w:r w:rsidRPr="006905B3">
        <w:t>Около 10% смертей детей и подростков в результ</w:t>
      </w:r>
      <w:r w:rsidR="0071768B" w:rsidRPr="006905B3">
        <w:t xml:space="preserve">ате внешних причин – следствие </w:t>
      </w:r>
      <w:r w:rsidRPr="006905B3">
        <w:t>суицида.</w:t>
      </w:r>
      <w:r w:rsidR="006905B3">
        <w:t xml:space="preserve"> </w:t>
      </w:r>
      <w:r w:rsidRPr="006905B3">
        <w:t xml:space="preserve">Профилактика детского и подросткового травматизма напрямую зависит от мер, которые принимают общество и государство. К наиболее эффективным мероприятиям </w:t>
      </w:r>
      <w:r w:rsidR="0071768B" w:rsidRPr="006905B3">
        <w:t>по снижению детского дорожно-т</w:t>
      </w:r>
      <w:r w:rsidRPr="006905B3">
        <w:t>ранспортного травматизма следует отнест</w:t>
      </w:r>
      <w:r w:rsidR="0071768B" w:rsidRPr="006905B3">
        <w:t>и использование детских автом</w:t>
      </w:r>
      <w:r w:rsidRPr="006905B3">
        <w:t xml:space="preserve">обильных кресел и ремней безопасности (в т.ч. и на задних сидениях автомобиля), ограничение скорости в населённых пунктах, использование </w:t>
      </w:r>
      <w:r w:rsidR="00FD1951" w:rsidRPr="006905B3">
        <w:t>свет</w:t>
      </w:r>
      <w:r w:rsidR="00FD1951">
        <w:t>о</w:t>
      </w:r>
      <w:r w:rsidR="00FD1951" w:rsidRPr="006905B3">
        <w:t xml:space="preserve"> возвращающих</w:t>
      </w:r>
      <w:r w:rsidRPr="006905B3">
        <w:t xml:space="preserve"> элементов в тёмное время суток.</w:t>
      </w:r>
      <w:r w:rsidR="006905B3">
        <w:t xml:space="preserve"> </w:t>
      </w:r>
      <w:r w:rsidRPr="006905B3">
        <w:t>В летний период необходимо запретить купание детей в необорудованных для этого местах и без присмотр</w:t>
      </w:r>
      <w:r w:rsidR="00FD1951">
        <w:t>а</w:t>
      </w:r>
      <w:r w:rsidRPr="006905B3">
        <w:t xml:space="preserve"> взрослых.</w:t>
      </w:r>
      <w:r w:rsidR="00FD1951">
        <w:t xml:space="preserve"> </w:t>
      </w:r>
    </w:p>
    <w:p w14:paraId="26FB2372" w14:textId="575AEEE3" w:rsidR="00AB36E0" w:rsidRPr="006905B3" w:rsidRDefault="00AB36E0" w:rsidP="00FD1951">
      <w:pPr>
        <w:pStyle w:val="a9"/>
        <w:ind w:firstLine="709"/>
        <w:jc w:val="both"/>
      </w:pPr>
      <w:r w:rsidRPr="006905B3">
        <w:t>Использование автономных пожарных извещателей в домах многодетных и неблагополучных семей, профилактика гололёдных травм, воспитание</w:t>
      </w:r>
      <w:r w:rsidR="00FD1951">
        <w:t xml:space="preserve"> </w:t>
      </w:r>
      <w:r w:rsidRPr="006905B3">
        <w:t>детей негативного отношения к алкоголю и наркотикам, внимательное отношение и забота родителей – эти и други</w:t>
      </w:r>
      <w:r w:rsidR="00FD1951">
        <w:t>е</w:t>
      </w:r>
      <w:r w:rsidRPr="006905B3">
        <w:t xml:space="preserve"> факторы во многом содействуют сокращению гибели детей от внешних факторов.</w:t>
      </w:r>
    </w:p>
    <w:p w14:paraId="0B8B8570" w14:textId="46E4D60D" w:rsidR="00AB36E0" w:rsidRPr="00FD1951" w:rsidRDefault="00AB36E0" w:rsidP="00FD1951">
      <w:pPr>
        <w:pStyle w:val="a9"/>
        <w:ind w:firstLine="709"/>
        <w:jc w:val="center"/>
        <w:rPr>
          <w:b/>
          <w:color w:val="000000" w:themeColor="text1"/>
        </w:rPr>
      </w:pPr>
      <w:r w:rsidRPr="00FD1951">
        <w:rPr>
          <w:rStyle w:val="a4"/>
          <w:b/>
          <w:i w:val="0"/>
          <w:color w:val="000000" w:themeColor="text1"/>
        </w:rPr>
        <w:t>«Правила</w:t>
      </w:r>
      <w:r w:rsidR="00FD1951" w:rsidRPr="00FD1951">
        <w:rPr>
          <w:rStyle w:val="a4"/>
          <w:b/>
          <w:i w:val="0"/>
          <w:color w:val="000000" w:themeColor="text1"/>
        </w:rPr>
        <w:t xml:space="preserve"> </w:t>
      </w:r>
      <w:r w:rsidRPr="00FD1951">
        <w:rPr>
          <w:rStyle w:val="a4"/>
          <w:b/>
          <w:i w:val="0"/>
          <w:color w:val="000000" w:themeColor="text1"/>
        </w:rPr>
        <w:t>безопасности детей в летний период»</w:t>
      </w:r>
    </w:p>
    <w:p w14:paraId="028AD5EF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4"/>
          <w:bCs/>
          <w:i w:val="0"/>
          <w:color w:val="111111"/>
        </w:rPr>
        <w:t>Уважаемые родители, не забывайте, что вашим детям нужна помощь и внимание, особенно в летний период.</w:t>
      </w:r>
    </w:p>
    <w:p w14:paraId="18CC0A10" w14:textId="507055DF" w:rsidR="00AB36E0" w:rsidRPr="006905B3" w:rsidRDefault="00AB36E0" w:rsidP="00F0270E">
      <w:pPr>
        <w:pStyle w:val="a9"/>
        <w:ind w:firstLine="709"/>
        <w:jc w:val="both"/>
      </w:pPr>
      <w:r w:rsidRPr="006905B3">
        <w:rPr>
          <w:rStyle w:val="a5"/>
          <w:color w:val="111111"/>
        </w:rPr>
        <w:t>Постоянно напоминайте вашему ребёнку</w:t>
      </w:r>
      <w:r w:rsidR="00F0270E">
        <w:rPr>
          <w:rStyle w:val="a5"/>
          <w:color w:val="111111"/>
        </w:rPr>
        <w:t xml:space="preserve"> </w:t>
      </w:r>
      <w:r w:rsidRPr="006905B3">
        <w:rPr>
          <w:rStyle w:val="a5"/>
          <w:color w:val="111111"/>
        </w:rPr>
        <w:t>о правилах безопасности на улице и дома:</w:t>
      </w:r>
    </w:p>
    <w:p w14:paraId="66AACC25" w14:textId="18B912AA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Не уходи далеко от своего дома, двора</w:t>
      </w:r>
      <w:r w:rsidR="00FD1951">
        <w:rPr>
          <w:rStyle w:val="a5"/>
          <w:b w:val="0"/>
          <w:color w:val="111111"/>
        </w:rPr>
        <w:t>;</w:t>
      </w:r>
    </w:p>
    <w:p w14:paraId="41669A75" w14:textId="1FD32116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Не бери ничего у незнакомых людей на улице. Сразу отходи в сторону</w:t>
      </w:r>
      <w:r w:rsidR="00FD1951">
        <w:rPr>
          <w:rStyle w:val="a5"/>
          <w:b w:val="0"/>
          <w:color w:val="111111"/>
        </w:rPr>
        <w:t>;</w:t>
      </w:r>
    </w:p>
    <w:p w14:paraId="18404D61" w14:textId="4E70F0A8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Не гуляй до темноты</w:t>
      </w:r>
      <w:r w:rsidR="00FD1951">
        <w:rPr>
          <w:rStyle w:val="a5"/>
          <w:b w:val="0"/>
          <w:color w:val="111111"/>
        </w:rPr>
        <w:t>;</w:t>
      </w:r>
    </w:p>
    <w:p w14:paraId="75E531AA" w14:textId="263A5514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Обходи компании незнакомых подростков</w:t>
      </w:r>
      <w:r w:rsidR="00FD1951">
        <w:rPr>
          <w:rStyle w:val="a5"/>
          <w:b w:val="0"/>
          <w:color w:val="111111"/>
        </w:rPr>
        <w:t>;</w:t>
      </w:r>
    </w:p>
    <w:p w14:paraId="74AF4622" w14:textId="474929FE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Избегай безлюдных мест, оврагов, пустырей, заброшенных домов, сараев, чердаков, подвалов</w:t>
      </w:r>
      <w:r w:rsidR="00FD1951">
        <w:rPr>
          <w:rStyle w:val="a5"/>
          <w:b w:val="0"/>
          <w:color w:val="111111"/>
        </w:rPr>
        <w:t>;</w:t>
      </w:r>
    </w:p>
    <w:p w14:paraId="03227E77" w14:textId="49B0802E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Не входи с незнакомым человеком в подъезд.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</w:t>
      </w:r>
      <w:r w:rsidR="00FD1951">
        <w:rPr>
          <w:rStyle w:val="a5"/>
          <w:b w:val="0"/>
          <w:color w:val="111111"/>
        </w:rPr>
        <w:t>;</w:t>
      </w:r>
    </w:p>
    <w:p w14:paraId="5D5A554C" w14:textId="0A966464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Не открывай дверь людям, которых не знаешь</w:t>
      </w:r>
      <w:r w:rsidR="00FD1951">
        <w:rPr>
          <w:rStyle w:val="a5"/>
          <w:b w:val="0"/>
          <w:color w:val="111111"/>
        </w:rPr>
        <w:t>;</w:t>
      </w:r>
    </w:p>
    <w:p w14:paraId="6D873C0C" w14:textId="05367AD6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Не садись в чужую машину</w:t>
      </w:r>
      <w:r w:rsidR="00FD1951">
        <w:rPr>
          <w:rStyle w:val="a5"/>
          <w:b w:val="0"/>
          <w:color w:val="111111"/>
        </w:rPr>
        <w:t>;</w:t>
      </w:r>
    </w:p>
    <w:p w14:paraId="7817775E" w14:textId="7814F27E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На все предложения незнакомых отвечай: "Нет!" и немедленно уходи от них туда, где есть люди</w:t>
      </w:r>
      <w:r w:rsidR="00FD1951">
        <w:rPr>
          <w:rStyle w:val="a5"/>
          <w:b w:val="0"/>
          <w:color w:val="111111"/>
        </w:rPr>
        <w:t>;</w:t>
      </w:r>
    </w:p>
    <w:p w14:paraId="374B3747" w14:textId="7C325F9E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Не стесняйся звать людей на помощь на улице, в транспорте, в подъезде</w:t>
      </w:r>
      <w:r w:rsidR="00FD1951">
        <w:rPr>
          <w:rStyle w:val="a5"/>
          <w:b w:val="0"/>
          <w:color w:val="111111"/>
        </w:rPr>
        <w:t>;</w:t>
      </w:r>
    </w:p>
    <w:p w14:paraId="5B946872" w14:textId="7EB1ABA8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В минуту опасности, когда тебя пытаются схватить, применяют силу, кричи, вырывайся, убегай</w:t>
      </w:r>
      <w:r w:rsidR="00FD1951">
        <w:rPr>
          <w:rStyle w:val="a5"/>
          <w:b w:val="0"/>
          <w:color w:val="111111"/>
        </w:rPr>
        <w:t>;</w:t>
      </w:r>
    </w:p>
    <w:p w14:paraId="79EB85AF" w14:textId="5ABF9E5F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color w:val="111111"/>
        </w:rPr>
        <w:t>Помните и о правилах</w:t>
      </w:r>
      <w:r w:rsidR="00FD1951">
        <w:rPr>
          <w:rStyle w:val="a5"/>
          <w:color w:val="111111"/>
        </w:rPr>
        <w:t xml:space="preserve"> </w:t>
      </w:r>
      <w:r w:rsidRPr="006905B3">
        <w:rPr>
          <w:rStyle w:val="a5"/>
          <w:color w:val="111111"/>
        </w:rPr>
        <w:t>безопасности вашего ребёнка дома:</w:t>
      </w:r>
    </w:p>
    <w:p w14:paraId="5B747AF7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не оставляйте без присмотра включенные электроприборы;</w:t>
      </w:r>
    </w:p>
    <w:p w14:paraId="1E9E4141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не оставляйте ребёнка одного в квартире;</w:t>
      </w:r>
    </w:p>
    <w:p w14:paraId="383A2731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заблокируйте доступ к розеткам;</w:t>
      </w:r>
    </w:p>
    <w:p w14:paraId="29FE4EB4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избегайте контакта ребёнка с газовой плитой и спичками.</w:t>
      </w:r>
    </w:p>
    <w:p w14:paraId="4C236DFA" w14:textId="12E40A9F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color w:val="111111"/>
        </w:rPr>
        <w:t>Ежедневно напоминайте своему ребёнку</w:t>
      </w:r>
      <w:r w:rsidR="00FD1951">
        <w:rPr>
          <w:rStyle w:val="a5"/>
          <w:color w:val="111111"/>
        </w:rPr>
        <w:t xml:space="preserve"> </w:t>
      </w:r>
      <w:r w:rsidRPr="006905B3">
        <w:rPr>
          <w:rStyle w:val="a5"/>
          <w:color w:val="111111"/>
        </w:rPr>
        <w:t>о правилах дорожного движения.</w:t>
      </w:r>
    </w:p>
    <w:p w14:paraId="063EE518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</w:t>
      </w:r>
    </w:p>
    <w:p w14:paraId="35E771F5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color w:val="111111"/>
        </w:rPr>
        <w:t>Помните, что ваш ребёнок должен усвоить:</w:t>
      </w:r>
    </w:p>
    <w:p w14:paraId="0B0B8C3D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без взрослых на дорогу выходить нельзя, идешь со взрослым за руку, не вырывайся, не сходи с тротуара;</w:t>
      </w:r>
    </w:p>
    <w:p w14:paraId="550FB788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lastRenderedPageBreak/>
        <w:t>ходить по улице следует спокойным шагом, придерживаясь правой стороны тротуара;</w:t>
      </w:r>
    </w:p>
    <w:p w14:paraId="5700BF29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14:paraId="52B2712B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проезжая часть предназначена только для транспортных средств;</w:t>
      </w:r>
    </w:p>
    <w:p w14:paraId="22AC6054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движение транспорта на дороге регулируется сигналами светофора;</w:t>
      </w:r>
    </w:p>
    <w:p w14:paraId="49F84AF6" w14:textId="77777777" w:rsidR="00AB36E0" w:rsidRPr="006905B3" w:rsidRDefault="00AB36E0" w:rsidP="00FD1951">
      <w:pPr>
        <w:pStyle w:val="a9"/>
        <w:ind w:firstLine="709"/>
        <w:jc w:val="both"/>
      </w:pPr>
      <w:r w:rsidRPr="006905B3">
        <w:rPr>
          <w:rStyle w:val="a5"/>
          <w:b w:val="0"/>
          <w:color w:val="111111"/>
        </w:rPr>
        <w:t>в общественном транспорте не высовываться из окон, не выставлять руки и какие-либо предметы.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AB36E0" w:rsidRPr="00FD1951" w14:paraId="585856C7" w14:textId="77777777" w:rsidTr="00AB36E0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08E0A" w14:textId="77777777" w:rsidR="00AB36E0" w:rsidRPr="00FD1951" w:rsidRDefault="00AB36E0" w:rsidP="006905B3">
            <w:pPr>
              <w:pStyle w:val="a9"/>
              <w:jc w:val="both"/>
              <w:rPr>
                <w:b/>
                <w:bCs/>
                <w:i/>
                <w:iCs/>
              </w:rPr>
            </w:pPr>
            <w:r w:rsidRPr="00FD1951">
              <w:rPr>
                <w:b/>
                <w:bCs/>
                <w:i/>
                <w:iCs/>
              </w:rPr>
              <w:t>Помните! Ребенок берёт пример с Вас – родителей! Пусть Ваш пример учит дисциплинированному поведению ребёнка на улице и дома.</w:t>
            </w:r>
          </w:p>
          <w:p w14:paraId="74360B31" w14:textId="77777777" w:rsidR="00AB36E0" w:rsidRPr="00FD1951" w:rsidRDefault="00AB36E0" w:rsidP="006905B3">
            <w:pPr>
              <w:pStyle w:val="a9"/>
              <w:jc w:val="both"/>
              <w:rPr>
                <w:b/>
                <w:bCs/>
                <w:i/>
                <w:iCs/>
              </w:rPr>
            </w:pPr>
            <w:r w:rsidRPr="00FD1951">
              <w:rPr>
                <w:b/>
                <w:bCs/>
                <w:i/>
                <w:iCs/>
              </w:rPr>
              <w:t>Старайтесь сделать все возможное, чтобы оградить детей от несчастных случаев!</w:t>
            </w:r>
          </w:p>
        </w:tc>
      </w:tr>
    </w:tbl>
    <w:p w14:paraId="5005F36C" w14:textId="77777777" w:rsidR="0002168F" w:rsidRPr="006905B3" w:rsidRDefault="00D568F7" w:rsidP="006905B3">
      <w:pPr>
        <w:pStyle w:val="a9"/>
        <w:jc w:val="both"/>
      </w:pPr>
      <w:r w:rsidRPr="006905B3">
        <w:t>Старший УИ ИДН</w:t>
      </w:r>
    </w:p>
    <w:p w14:paraId="0F585BFE" w14:textId="77777777" w:rsidR="00D568F7" w:rsidRPr="006905B3" w:rsidRDefault="00D568F7" w:rsidP="006905B3">
      <w:pPr>
        <w:pStyle w:val="a9"/>
        <w:jc w:val="both"/>
      </w:pPr>
      <w:r w:rsidRPr="006905B3">
        <w:t>Хотимского РОВД</w:t>
      </w:r>
      <w:r w:rsidRPr="006905B3">
        <w:tab/>
      </w:r>
      <w:r w:rsidRPr="006905B3">
        <w:tab/>
      </w:r>
      <w:r w:rsidRPr="006905B3">
        <w:tab/>
      </w:r>
      <w:r w:rsidRPr="006905B3">
        <w:tab/>
        <w:t xml:space="preserve">          </w:t>
      </w:r>
      <w:r w:rsidRPr="006905B3">
        <w:tab/>
      </w:r>
      <w:r w:rsidRPr="006905B3">
        <w:tab/>
      </w:r>
      <w:r w:rsidRPr="006905B3">
        <w:tab/>
        <w:t xml:space="preserve">     А.А.Малахова</w:t>
      </w:r>
      <w:bookmarkEnd w:id="0"/>
    </w:p>
    <w:sectPr w:rsidR="00D568F7" w:rsidRPr="006905B3" w:rsidSect="0071768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4FB"/>
    <w:multiLevelType w:val="multilevel"/>
    <w:tmpl w:val="0F0A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91639"/>
    <w:multiLevelType w:val="multilevel"/>
    <w:tmpl w:val="8B5A75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7152748"/>
    <w:multiLevelType w:val="multilevel"/>
    <w:tmpl w:val="4A6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63C15"/>
    <w:multiLevelType w:val="multilevel"/>
    <w:tmpl w:val="57D4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57020"/>
    <w:multiLevelType w:val="multilevel"/>
    <w:tmpl w:val="9084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F6A9C"/>
    <w:multiLevelType w:val="multilevel"/>
    <w:tmpl w:val="7FE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51848"/>
    <w:multiLevelType w:val="multilevel"/>
    <w:tmpl w:val="5860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914287">
    <w:abstractNumId w:val="0"/>
  </w:num>
  <w:num w:numId="2" w16cid:durableId="1608197347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160508044">
    <w:abstractNumId w:val="5"/>
  </w:num>
  <w:num w:numId="4" w16cid:durableId="1709451630">
    <w:abstractNumId w:val="6"/>
  </w:num>
  <w:num w:numId="5" w16cid:durableId="1184320072">
    <w:abstractNumId w:val="3"/>
  </w:num>
  <w:num w:numId="6" w16cid:durableId="1834485000">
    <w:abstractNumId w:val="2"/>
  </w:num>
  <w:num w:numId="7" w16cid:durableId="1552498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E0"/>
    <w:rsid w:val="0002168F"/>
    <w:rsid w:val="00321016"/>
    <w:rsid w:val="00680F88"/>
    <w:rsid w:val="006905B3"/>
    <w:rsid w:val="0071768B"/>
    <w:rsid w:val="00780649"/>
    <w:rsid w:val="00913207"/>
    <w:rsid w:val="00AB36E0"/>
    <w:rsid w:val="00D568F7"/>
    <w:rsid w:val="00DD6D25"/>
    <w:rsid w:val="00F0270E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23769"/>
  <w15:docId w15:val="{7C1524A3-BE9B-4C0E-8F15-B205157A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6E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AB36E0"/>
    <w:rPr>
      <w:i/>
      <w:iCs/>
    </w:rPr>
  </w:style>
  <w:style w:type="character" w:styleId="a5">
    <w:name w:val="Strong"/>
    <w:basedOn w:val="a0"/>
    <w:uiPriority w:val="22"/>
    <w:qFormat/>
    <w:rsid w:val="00AB36E0"/>
    <w:rPr>
      <w:b/>
      <w:bCs/>
    </w:rPr>
  </w:style>
  <w:style w:type="character" w:styleId="a6">
    <w:name w:val="Hyperlink"/>
    <w:basedOn w:val="a0"/>
    <w:uiPriority w:val="99"/>
    <w:unhideWhenUsed/>
    <w:rsid w:val="00AB36E0"/>
    <w:rPr>
      <w:color w:val="0000FF"/>
      <w:u w:val="single"/>
    </w:rPr>
  </w:style>
  <w:style w:type="paragraph" w:styleId="a7">
    <w:name w:val="Balloon Text"/>
    <w:basedOn w:val="a"/>
    <w:link w:val="a8"/>
    <w:rsid w:val="00AB36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36E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05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РОВД</dc:creator>
  <cp:lastModifiedBy>Cepro</cp:lastModifiedBy>
  <cp:revision>5</cp:revision>
  <dcterms:created xsi:type="dcterms:W3CDTF">2022-06-07T13:58:00Z</dcterms:created>
  <dcterms:modified xsi:type="dcterms:W3CDTF">2022-06-14T12:40:00Z</dcterms:modified>
</cp:coreProperties>
</file>