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FA" w:rsidRPr="00437493" w:rsidRDefault="00512D79" w:rsidP="008D45FA">
      <w:pPr>
        <w:spacing w:after="0" w:line="240" w:lineRule="auto"/>
        <w:jc w:val="center"/>
        <w:rPr>
          <w:rFonts w:ascii="Times New Roman" w:hAnsi="Times New Roman"/>
          <w:b/>
          <w:sz w:val="32"/>
          <w:szCs w:val="32"/>
        </w:rPr>
      </w:pPr>
      <w:r>
        <w:rPr>
          <w:rFonts w:ascii="Times New Roman" w:hAnsi="Times New Roman"/>
          <w:b/>
          <w:sz w:val="32"/>
          <w:szCs w:val="32"/>
        </w:rPr>
        <w:t>ХОТИМСКИЙ РАЙОННЫЙ</w:t>
      </w:r>
      <w:r w:rsidR="008D45FA" w:rsidRPr="00437493">
        <w:rPr>
          <w:rFonts w:ascii="Times New Roman" w:hAnsi="Times New Roman"/>
          <w:b/>
          <w:sz w:val="32"/>
          <w:szCs w:val="32"/>
        </w:rPr>
        <w:t xml:space="preserve"> ИСПОЛНИТЕЛЬНЫЙ КОМИТЕТ</w:t>
      </w:r>
    </w:p>
    <w:p w:rsidR="008D45FA" w:rsidRPr="00437493" w:rsidRDefault="008D45FA" w:rsidP="008D45FA">
      <w:pPr>
        <w:spacing w:after="0" w:line="240" w:lineRule="auto"/>
        <w:jc w:val="center"/>
        <w:rPr>
          <w:rFonts w:ascii="Times New Roman" w:hAnsi="Times New Roman"/>
          <w:b/>
          <w:sz w:val="32"/>
          <w:szCs w:val="32"/>
        </w:rPr>
      </w:pPr>
    </w:p>
    <w:p w:rsidR="008D45FA" w:rsidRPr="00437493" w:rsidRDefault="00512D79" w:rsidP="008D45FA">
      <w:pPr>
        <w:spacing w:after="0" w:line="240" w:lineRule="auto"/>
        <w:jc w:val="center"/>
        <w:rPr>
          <w:rFonts w:ascii="Times New Roman" w:hAnsi="Times New Roman"/>
          <w:b/>
          <w:sz w:val="32"/>
          <w:szCs w:val="32"/>
        </w:rPr>
      </w:pPr>
      <w:r>
        <w:rPr>
          <w:rFonts w:ascii="Times New Roman" w:hAnsi="Times New Roman"/>
          <w:b/>
          <w:sz w:val="32"/>
          <w:szCs w:val="32"/>
        </w:rPr>
        <w:t>ОТДЕЛ</w:t>
      </w:r>
      <w:r w:rsidR="008D45FA" w:rsidRPr="00437493">
        <w:rPr>
          <w:rFonts w:ascii="Times New Roman" w:hAnsi="Times New Roman"/>
          <w:b/>
          <w:sz w:val="32"/>
          <w:szCs w:val="32"/>
        </w:rPr>
        <w:t xml:space="preserve"> ИДЕОЛОГИЧЕСКОЙ РАБОТЫ</w:t>
      </w:r>
      <w:r>
        <w:rPr>
          <w:rFonts w:ascii="Times New Roman" w:hAnsi="Times New Roman"/>
          <w:b/>
          <w:sz w:val="32"/>
          <w:szCs w:val="32"/>
        </w:rPr>
        <w:t>. КУЛЬТУРЫ</w:t>
      </w:r>
    </w:p>
    <w:p w:rsidR="008D45FA" w:rsidRPr="00437493" w:rsidRDefault="008D45FA" w:rsidP="008D45FA">
      <w:pPr>
        <w:spacing w:after="0" w:line="240" w:lineRule="auto"/>
        <w:jc w:val="center"/>
        <w:rPr>
          <w:rFonts w:ascii="Times New Roman" w:hAnsi="Times New Roman"/>
          <w:b/>
          <w:sz w:val="32"/>
          <w:szCs w:val="32"/>
        </w:rPr>
      </w:pPr>
      <w:r w:rsidRPr="00437493">
        <w:rPr>
          <w:rFonts w:ascii="Times New Roman" w:hAnsi="Times New Roman"/>
          <w:b/>
          <w:sz w:val="32"/>
          <w:szCs w:val="32"/>
        </w:rPr>
        <w:t>И ПО ДЕЛАМ МОЛОДЕЖИ</w:t>
      </w:r>
    </w:p>
    <w:p w:rsidR="008D45FA" w:rsidRPr="00437493" w:rsidRDefault="008D45FA" w:rsidP="008D45FA">
      <w:pPr>
        <w:rPr>
          <w:rFonts w:ascii="Times New Roman" w:hAnsi="Times New Roman"/>
          <w:b/>
          <w:sz w:val="32"/>
          <w:szCs w:val="32"/>
        </w:rPr>
      </w:pPr>
    </w:p>
    <w:p w:rsidR="008D45FA" w:rsidRDefault="008D45FA" w:rsidP="008D45FA">
      <w:pPr>
        <w:rPr>
          <w:rFonts w:ascii="Times New Roman" w:hAnsi="Times New Roman"/>
          <w:b/>
          <w:sz w:val="32"/>
          <w:szCs w:val="32"/>
        </w:rPr>
      </w:pPr>
    </w:p>
    <w:p w:rsidR="00512D79" w:rsidRPr="00437493" w:rsidRDefault="00512D79"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512D79" w:rsidRPr="00437493" w:rsidRDefault="00512D79" w:rsidP="00512D79">
      <w:pPr>
        <w:jc w:val="center"/>
        <w:rPr>
          <w:rFonts w:ascii="Times New Roman" w:hAnsi="Times New Roman"/>
          <w:b/>
          <w:sz w:val="32"/>
          <w:szCs w:val="32"/>
        </w:rPr>
      </w:pPr>
      <w:r w:rsidRPr="00437493">
        <w:rPr>
          <w:rFonts w:ascii="Times New Roman" w:hAnsi="Times New Roman"/>
          <w:b/>
          <w:sz w:val="32"/>
          <w:szCs w:val="32"/>
        </w:rPr>
        <w:t>материал  для информационно-пропагандистских групп</w:t>
      </w:r>
    </w:p>
    <w:p w:rsidR="007D3D61" w:rsidRPr="00437493" w:rsidRDefault="007D3D61" w:rsidP="008D45FA">
      <w:pPr>
        <w:rPr>
          <w:rFonts w:ascii="Times New Roman" w:hAnsi="Times New Roman"/>
          <w:b/>
          <w:sz w:val="32"/>
          <w:szCs w:val="32"/>
        </w:rPr>
      </w:pPr>
    </w:p>
    <w:p w:rsidR="008D45FA" w:rsidRDefault="00512D79" w:rsidP="00512D79">
      <w:pPr>
        <w:spacing w:after="0"/>
        <w:jc w:val="both"/>
        <w:rPr>
          <w:rFonts w:ascii="Times New Roman" w:hAnsi="Times New Roman"/>
          <w:b/>
          <w:sz w:val="36"/>
          <w:szCs w:val="36"/>
        </w:rPr>
      </w:pPr>
      <w:r>
        <w:rPr>
          <w:rFonts w:ascii="Times New Roman" w:hAnsi="Times New Roman"/>
          <w:b/>
          <w:sz w:val="36"/>
          <w:szCs w:val="36"/>
        </w:rPr>
        <w:t>1. С</w:t>
      </w:r>
      <w:r w:rsidRPr="00437493">
        <w:rPr>
          <w:rFonts w:ascii="Times New Roman" w:hAnsi="Times New Roman"/>
          <w:b/>
          <w:sz w:val="36"/>
          <w:szCs w:val="36"/>
        </w:rPr>
        <w:t>оциально-экономическое состояние рег</w:t>
      </w:r>
      <w:r>
        <w:rPr>
          <w:rFonts w:ascii="Times New Roman" w:hAnsi="Times New Roman"/>
          <w:b/>
          <w:sz w:val="36"/>
          <w:szCs w:val="36"/>
        </w:rPr>
        <w:t>ионов и перспективы их развития.</w:t>
      </w:r>
    </w:p>
    <w:p w:rsidR="00512D79" w:rsidRDefault="00512D79" w:rsidP="00512D79">
      <w:pPr>
        <w:spacing w:after="0"/>
        <w:jc w:val="both"/>
        <w:rPr>
          <w:rFonts w:ascii="Times New Roman" w:hAnsi="Times New Roman"/>
          <w:b/>
          <w:sz w:val="36"/>
          <w:szCs w:val="36"/>
        </w:rPr>
      </w:pPr>
    </w:p>
    <w:p w:rsidR="00512D79" w:rsidRDefault="00512D79" w:rsidP="00512D79">
      <w:pPr>
        <w:spacing w:after="0" w:line="240" w:lineRule="auto"/>
        <w:jc w:val="both"/>
        <w:outlineLvl w:val="1"/>
        <w:rPr>
          <w:rFonts w:ascii="Times New Roman" w:eastAsia="Times New Roman" w:hAnsi="Times New Roman"/>
          <w:b/>
          <w:bCs/>
          <w:sz w:val="36"/>
          <w:szCs w:val="28"/>
          <w:lang w:eastAsia="ru-RU"/>
        </w:rPr>
      </w:pPr>
      <w:r w:rsidRPr="00512D79">
        <w:rPr>
          <w:rFonts w:ascii="Times New Roman" w:hAnsi="Times New Roman"/>
          <w:b/>
          <w:sz w:val="36"/>
          <w:szCs w:val="36"/>
        </w:rPr>
        <w:t xml:space="preserve">2. </w:t>
      </w:r>
      <w:r>
        <w:rPr>
          <w:rFonts w:ascii="Times New Roman" w:hAnsi="Times New Roman"/>
          <w:b/>
          <w:sz w:val="36"/>
          <w:szCs w:val="36"/>
        </w:rPr>
        <w:t>К</w:t>
      </w:r>
      <w:r w:rsidRPr="00512D79">
        <w:rPr>
          <w:rFonts w:ascii="Times New Roman" w:eastAsia="Times New Roman" w:hAnsi="Times New Roman"/>
          <w:b/>
          <w:bCs/>
          <w:sz w:val="36"/>
          <w:szCs w:val="28"/>
          <w:lang w:eastAsia="ru-RU"/>
        </w:rPr>
        <w:t>оронавирус - это опасно?</w:t>
      </w:r>
    </w:p>
    <w:p w:rsidR="00512D79" w:rsidRDefault="00512D79" w:rsidP="00512D79">
      <w:pPr>
        <w:spacing w:after="0" w:line="240" w:lineRule="auto"/>
        <w:jc w:val="both"/>
        <w:outlineLvl w:val="1"/>
        <w:rPr>
          <w:rFonts w:ascii="Times New Roman" w:eastAsia="Times New Roman" w:hAnsi="Times New Roman"/>
          <w:b/>
          <w:bCs/>
          <w:sz w:val="36"/>
          <w:szCs w:val="28"/>
          <w:lang w:eastAsia="ru-RU"/>
        </w:rPr>
      </w:pPr>
    </w:p>
    <w:p w:rsidR="00512D79" w:rsidRPr="00512D79" w:rsidRDefault="00512D79" w:rsidP="00512D79">
      <w:pPr>
        <w:spacing w:after="0" w:line="240" w:lineRule="auto"/>
        <w:jc w:val="both"/>
        <w:rPr>
          <w:rFonts w:ascii="Times New Roman" w:hAnsi="Times New Roman"/>
          <w:b/>
          <w:sz w:val="36"/>
          <w:szCs w:val="28"/>
        </w:rPr>
      </w:pPr>
      <w:r w:rsidRPr="00512D79">
        <w:rPr>
          <w:rFonts w:ascii="Times New Roman" w:hAnsi="Times New Roman"/>
          <w:b/>
          <w:sz w:val="36"/>
          <w:szCs w:val="28"/>
        </w:rPr>
        <w:t xml:space="preserve">3. </w:t>
      </w:r>
      <w:r>
        <w:rPr>
          <w:rFonts w:ascii="Times New Roman" w:hAnsi="Times New Roman"/>
          <w:b/>
          <w:sz w:val="36"/>
          <w:szCs w:val="28"/>
        </w:rPr>
        <w:t>О</w:t>
      </w:r>
      <w:r w:rsidRPr="00512D79">
        <w:rPr>
          <w:rFonts w:ascii="Times New Roman" w:hAnsi="Times New Roman"/>
          <w:b/>
          <w:sz w:val="36"/>
          <w:szCs w:val="28"/>
        </w:rPr>
        <w:t xml:space="preserve">перативная обстановка в области. ЛВЖ. </w:t>
      </w:r>
      <w:r>
        <w:rPr>
          <w:rFonts w:ascii="Times New Roman" w:hAnsi="Times New Roman"/>
          <w:b/>
          <w:sz w:val="36"/>
          <w:szCs w:val="28"/>
        </w:rPr>
        <w:t>П</w:t>
      </w:r>
      <w:r w:rsidRPr="00512D79">
        <w:rPr>
          <w:rFonts w:ascii="Times New Roman" w:hAnsi="Times New Roman"/>
          <w:b/>
          <w:sz w:val="36"/>
          <w:szCs w:val="28"/>
        </w:rPr>
        <w:t>редупреждение палов травы</w:t>
      </w:r>
    </w:p>
    <w:p w:rsidR="00512D79" w:rsidRDefault="00563040" w:rsidP="00563040">
      <w:pPr>
        <w:tabs>
          <w:tab w:val="left" w:pos="3009"/>
        </w:tabs>
        <w:spacing w:after="0" w:line="240" w:lineRule="auto"/>
        <w:jc w:val="both"/>
        <w:rPr>
          <w:rFonts w:ascii="Times New Roman" w:eastAsia="Times New Roman" w:hAnsi="Times New Roman"/>
          <w:b/>
          <w:bCs/>
          <w:sz w:val="36"/>
          <w:szCs w:val="28"/>
          <w:lang w:eastAsia="ru-RU"/>
        </w:rPr>
      </w:pPr>
      <w:r>
        <w:rPr>
          <w:rFonts w:ascii="Times New Roman" w:eastAsia="Times New Roman" w:hAnsi="Times New Roman"/>
          <w:b/>
          <w:bCs/>
          <w:sz w:val="36"/>
          <w:szCs w:val="28"/>
          <w:lang w:eastAsia="ru-RU"/>
        </w:rPr>
        <w:tab/>
      </w:r>
    </w:p>
    <w:p w:rsidR="00512D79" w:rsidRDefault="006C6F43" w:rsidP="00512D79">
      <w:pPr>
        <w:spacing w:after="0" w:line="240" w:lineRule="auto"/>
        <w:jc w:val="both"/>
        <w:rPr>
          <w:rFonts w:ascii="Times New Roman" w:hAnsi="Times New Roman"/>
          <w:b/>
          <w:sz w:val="36"/>
          <w:szCs w:val="36"/>
        </w:rPr>
      </w:pPr>
      <w:r>
        <w:rPr>
          <w:rFonts w:ascii="Times New Roman" w:eastAsia="Times New Roman" w:hAnsi="Times New Roman"/>
          <w:b/>
          <w:bCs/>
          <w:sz w:val="36"/>
          <w:szCs w:val="28"/>
          <w:lang w:eastAsia="ru-RU"/>
        </w:rPr>
        <w:t>4</w:t>
      </w:r>
      <w:bookmarkStart w:id="0" w:name="_GoBack"/>
      <w:bookmarkEnd w:id="0"/>
      <w:r w:rsidR="00512D79">
        <w:rPr>
          <w:rFonts w:ascii="Times New Roman" w:eastAsia="Times New Roman" w:hAnsi="Times New Roman"/>
          <w:b/>
          <w:bCs/>
          <w:sz w:val="36"/>
          <w:szCs w:val="28"/>
          <w:lang w:eastAsia="ru-RU"/>
        </w:rPr>
        <w:t>. А</w:t>
      </w:r>
      <w:r w:rsidR="00512D79" w:rsidRPr="00512D79">
        <w:rPr>
          <w:rFonts w:ascii="Times New Roman" w:hAnsi="Times New Roman"/>
          <w:b/>
          <w:sz w:val="36"/>
          <w:szCs w:val="36"/>
        </w:rPr>
        <w:t>ктуальные вопросы добровольного страхования квартир и индивидуальных жилых домов</w:t>
      </w:r>
      <w:r w:rsidR="00512D79">
        <w:rPr>
          <w:rFonts w:ascii="Times New Roman" w:hAnsi="Times New Roman"/>
          <w:b/>
          <w:sz w:val="36"/>
          <w:szCs w:val="36"/>
        </w:rPr>
        <w:t>.</w:t>
      </w:r>
    </w:p>
    <w:p w:rsidR="00512D79" w:rsidRDefault="00512D79" w:rsidP="00512D79">
      <w:pPr>
        <w:spacing w:after="0" w:line="240" w:lineRule="auto"/>
        <w:jc w:val="both"/>
        <w:rPr>
          <w:rFonts w:ascii="Times New Roman" w:hAnsi="Times New Roman"/>
          <w:b/>
          <w:sz w:val="36"/>
          <w:szCs w:val="36"/>
        </w:rPr>
      </w:pPr>
    </w:p>
    <w:p w:rsidR="00512D79" w:rsidRDefault="00512D79" w:rsidP="00512D79">
      <w:pPr>
        <w:spacing w:after="0" w:line="240" w:lineRule="auto"/>
        <w:jc w:val="both"/>
        <w:rPr>
          <w:rFonts w:ascii="Times New Roman" w:hAnsi="Times New Roman"/>
          <w:b/>
          <w:bCs/>
          <w:sz w:val="36"/>
          <w:szCs w:val="36"/>
        </w:rPr>
      </w:pPr>
    </w:p>
    <w:p w:rsidR="00563040" w:rsidRPr="00512D79" w:rsidRDefault="00563040" w:rsidP="00512D79">
      <w:pPr>
        <w:spacing w:after="0" w:line="240" w:lineRule="auto"/>
        <w:jc w:val="both"/>
        <w:rPr>
          <w:rFonts w:ascii="Times New Roman" w:hAnsi="Times New Roman"/>
          <w:b/>
          <w:bCs/>
          <w:sz w:val="36"/>
          <w:szCs w:val="36"/>
        </w:rPr>
      </w:pPr>
    </w:p>
    <w:p w:rsidR="00512D79" w:rsidRPr="00512D79" w:rsidRDefault="00512D79" w:rsidP="00512D79">
      <w:pPr>
        <w:spacing w:after="0" w:line="240" w:lineRule="auto"/>
        <w:jc w:val="both"/>
        <w:outlineLvl w:val="1"/>
        <w:rPr>
          <w:rFonts w:ascii="Times New Roman" w:eastAsia="Times New Roman" w:hAnsi="Times New Roman"/>
          <w:b/>
          <w:bCs/>
          <w:sz w:val="36"/>
          <w:szCs w:val="28"/>
          <w:lang w:eastAsia="ru-RU"/>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437493" w:rsidRPr="00437493" w:rsidRDefault="00437493" w:rsidP="008D45FA">
      <w:pPr>
        <w:rPr>
          <w:rFonts w:ascii="Times New Roman" w:hAnsi="Times New Roman"/>
          <w:b/>
          <w:sz w:val="32"/>
          <w:szCs w:val="32"/>
        </w:rPr>
      </w:pPr>
    </w:p>
    <w:p w:rsidR="008D45FA" w:rsidRPr="00512D79" w:rsidRDefault="008D45FA" w:rsidP="008D45FA">
      <w:pPr>
        <w:spacing w:after="0" w:line="240" w:lineRule="auto"/>
        <w:jc w:val="center"/>
        <w:rPr>
          <w:rFonts w:ascii="Times New Roman" w:hAnsi="Times New Roman"/>
          <w:b/>
          <w:sz w:val="28"/>
          <w:szCs w:val="28"/>
        </w:rPr>
      </w:pPr>
      <w:r w:rsidRPr="00512D79">
        <w:rPr>
          <w:rFonts w:ascii="Times New Roman" w:hAnsi="Times New Roman"/>
          <w:b/>
          <w:sz w:val="28"/>
          <w:szCs w:val="28"/>
        </w:rPr>
        <w:t>г.</w:t>
      </w:r>
      <w:r w:rsidR="00512D79" w:rsidRPr="00512D79">
        <w:rPr>
          <w:rFonts w:ascii="Times New Roman" w:hAnsi="Times New Roman"/>
          <w:b/>
          <w:sz w:val="28"/>
          <w:szCs w:val="28"/>
        </w:rPr>
        <w:t>п. Хотимск</w:t>
      </w:r>
    </w:p>
    <w:p w:rsidR="008D5B2C" w:rsidRPr="00512D79" w:rsidRDefault="008D45FA" w:rsidP="00FD4A9E">
      <w:pPr>
        <w:spacing w:after="0" w:line="240" w:lineRule="auto"/>
        <w:jc w:val="center"/>
        <w:rPr>
          <w:rFonts w:ascii="Times New Roman" w:hAnsi="Times New Roman"/>
          <w:b/>
          <w:sz w:val="28"/>
          <w:szCs w:val="28"/>
        </w:rPr>
      </w:pPr>
      <w:r w:rsidRPr="00512D79">
        <w:rPr>
          <w:rFonts w:ascii="Times New Roman" w:hAnsi="Times New Roman"/>
          <w:b/>
          <w:sz w:val="28"/>
          <w:szCs w:val="28"/>
        </w:rPr>
        <w:t>март 2020 г.</w:t>
      </w:r>
    </w:p>
    <w:p w:rsidR="008D5B2C" w:rsidRPr="00437493" w:rsidRDefault="00512D79" w:rsidP="008D5B2C">
      <w:pPr>
        <w:spacing w:after="0" w:line="240" w:lineRule="auto"/>
        <w:jc w:val="center"/>
        <w:rPr>
          <w:rFonts w:ascii="Times New Roman" w:hAnsi="Times New Roman"/>
          <w:b/>
          <w:i/>
          <w:sz w:val="28"/>
          <w:szCs w:val="28"/>
        </w:rPr>
      </w:pPr>
      <w:r>
        <w:rPr>
          <w:rFonts w:ascii="Times New Roman" w:hAnsi="Times New Roman"/>
          <w:b/>
          <w:sz w:val="28"/>
          <w:szCs w:val="28"/>
        </w:rPr>
        <w:lastRenderedPageBreak/>
        <w:t xml:space="preserve">1. </w:t>
      </w:r>
      <w:r w:rsidR="008D45FA" w:rsidRPr="00437493">
        <w:rPr>
          <w:rFonts w:ascii="Times New Roman" w:hAnsi="Times New Roman"/>
          <w:b/>
          <w:sz w:val="28"/>
          <w:szCs w:val="28"/>
        </w:rPr>
        <w:t xml:space="preserve">СОЦИАЛЬНО-ЭКОНОМИЧЕСКОЕ СОСТОЯНИЕ РЕГИОНОВ </w:t>
      </w:r>
      <w:r w:rsidR="008D45FA" w:rsidRPr="00437493">
        <w:rPr>
          <w:rFonts w:ascii="Times New Roman" w:hAnsi="Times New Roman"/>
          <w:b/>
          <w:sz w:val="28"/>
          <w:szCs w:val="28"/>
        </w:rPr>
        <w:br/>
        <w:t xml:space="preserve">И ПЕРСПЕКТИВЫ ИХ РАЗВИТИЯ </w:t>
      </w:r>
    </w:p>
    <w:p w:rsidR="008D5B2C" w:rsidRPr="00437493" w:rsidRDefault="008D5B2C" w:rsidP="008D45FA">
      <w:pPr>
        <w:spacing w:after="0" w:line="240" w:lineRule="auto"/>
        <w:rPr>
          <w:rFonts w:ascii="Times New Roman" w:hAnsi="Times New Roman"/>
          <w:i/>
          <w:sz w:val="28"/>
          <w:szCs w:val="28"/>
        </w:rPr>
      </w:pP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Основными ключевыми показателями эффективности работы исполнительной власти области для достижения основных задач социально-экономического развития страны в 2019 году были определены темп роста валового регионального продукта, производительности труда по валовому региональному продукту, экспорта товаров и услуг,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2019 года Могилевская область выполнила 4 из 6 ключевых показателей эффективности работы облисполкома – экспорт товаров и услуг,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 </w:t>
      </w:r>
    </w:p>
    <w:p w:rsidR="00F72CFC"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Так,</w:t>
      </w:r>
      <w:r w:rsidRPr="00437493">
        <w:rPr>
          <w:rFonts w:ascii="Times New Roman" w:hAnsi="Times New Roman"/>
          <w:b/>
          <w:spacing w:val="-6"/>
          <w:sz w:val="28"/>
          <w:szCs w:val="28"/>
        </w:rPr>
        <w:t xml:space="preserve"> экспорт товаров</w:t>
      </w:r>
      <w:r w:rsidRPr="00437493">
        <w:rPr>
          <w:rFonts w:ascii="Times New Roman" w:hAnsi="Times New Roman"/>
          <w:spacing w:val="-6"/>
          <w:sz w:val="28"/>
          <w:szCs w:val="28"/>
        </w:rPr>
        <w:t xml:space="preserve"> без учета организаций, подчиненных республиканским органам государственного управления, а также нефти и нефтепродуктов составил 1 315,5 млн. долларов, или 116,6 процента к 2018 году при задании 105,7 процента. </w:t>
      </w:r>
    </w:p>
    <w:p w:rsidR="00F72CFC" w:rsidRPr="008E2E2A" w:rsidRDefault="00F72CFC" w:rsidP="00F72CFC">
      <w:pPr>
        <w:spacing w:after="0" w:line="240" w:lineRule="auto"/>
        <w:ind w:firstLine="709"/>
        <w:jc w:val="both"/>
        <w:rPr>
          <w:rFonts w:ascii="Times New Roman" w:hAnsi="Times New Roman"/>
          <w:i/>
          <w:color w:val="000000" w:themeColor="text1"/>
          <w:sz w:val="28"/>
          <w:szCs w:val="28"/>
        </w:rPr>
      </w:pPr>
      <w:r>
        <w:rPr>
          <w:rFonts w:ascii="Times New Roman" w:hAnsi="Times New Roman"/>
          <w:i/>
          <w:color w:val="000000" w:themeColor="text1"/>
          <w:sz w:val="28"/>
          <w:szCs w:val="28"/>
        </w:rPr>
        <w:t>По Хотимскому району п</w:t>
      </w:r>
      <w:r w:rsidRPr="00CA1ECB">
        <w:rPr>
          <w:rFonts w:ascii="Times New Roman" w:hAnsi="Times New Roman"/>
          <w:i/>
          <w:color w:val="000000" w:themeColor="text1"/>
          <w:sz w:val="28"/>
          <w:szCs w:val="28"/>
        </w:rPr>
        <w:t>о</w:t>
      </w:r>
      <w:r w:rsidRPr="00CA1ECB">
        <w:rPr>
          <w:i/>
          <w:color w:val="000000" w:themeColor="text1"/>
          <w:sz w:val="28"/>
          <w:szCs w:val="28"/>
        </w:rPr>
        <w:t xml:space="preserve"> </w:t>
      </w:r>
      <w:r w:rsidRPr="00CA1ECB">
        <w:rPr>
          <w:rFonts w:ascii="Times New Roman" w:hAnsi="Times New Roman"/>
          <w:i/>
          <w:color w:val="000000" w:themeColor="text1"/>
          <w:sz w:val="28"/>
          <w:szCs w:val="28"/>
        </w:rPr>
        <w:t>итогам</w:t>
      </w:r>
      <w:r w:rsidRPr="00CA1ECB">
        <w:rPr>
          <w:i/>
          <w:color w:val="000000" w:themeColor="text1"/>
          <w:sz w:val="28"/>
          <w:szCs w:val="28"/>
        </w:rPr>
        <w:t xml:space="preserve"> </w:t>
      </w:r>
      <w:r w:rsidRPr="00CA1ECB">
        <w:rPr>
          <w:rFonts w:ascii="Times New Roman" w:hAnsi="Times New Roman"/>
          <w:i/>
          <w:color w:val="000000" w:themeColor="text1"/>
          <w:sz w:val="28"/>
          <w:szCs w:val="28"/>
        </w:rPr>
        <w:t>работы</w:t>
      </w:r>
      <w:r w:rsidRPr="00CA1ECB">
        <w:rPr>
          <w:i/>
          <w:color w:val="000000" w:themeColor="text1"/>
          <w:sz w:val="28"/>
          <w:szCs w:val="28"/>
        </w:rPr>
        <w:t xml:space="preserve"> </w:t>
      </w:r>
      <w:r w:rsidRPr="00CA1ECB">
        <w:rPr>
          <w:rFonts w:ascii="Times New Roman" w:hAnsi="Times New Roman"/>
          <w:i/>
          <w:color w:val="000000" w:themeColor="text1"/>
          <w:sz w:val="28"/>
          <w:szCs w:val="28"/>
        </w:rPr>
        <w:t>за</w:t>
      </w:r>
      <w:r w:rsidRPr="00CA1ECB">
        <w:rPr>
          <w:i/>
          <w:color w:val="000000" w:themeColor="text1"/>
          <w:sz w:val="28"/>
          <w:szCs w:val="28"/>
        </w:rPr>
        <w:t xml:space="preserve"> </w:t>
      </w:r>
      <w:r w:rsidRPr="00CA1ECB">
        <w:rPr>
          <w:rFonts w:ascii="Times New Roman" w:hAnsi="Times New Roman"/>
          <w:i/>
          <w:color w:val="000000" w:themeColor="text1"/>
          <w:sz w:val="28"/>
          <w:szCs w:val="28"/>
        </w:rPr>
        <w:t>2019 год темп роста экспорта товаров (без организаций, подчиненных республиканским органам государственного управления, а также нефти и нефтепродуктов) составил 51,6% (201,6 тыс. долл. США), при задании на январь-декабрь 2019 года – 110,0% к у</w:t>
      </w:r>
      <w:r>
        <w:rPr>
          <w:rFonts w:ascii="Times New Roman" w:hAnsi="Times New Roman"/>
          <w:i/>
          <w:color w:val="000000" w:themeColor="text1"/>
          <w:sz w:val="28"/>
          <w:szCs w:val="28"/>
        </w:rPr>
        <w:t xml:space="preserve">ровню января-декабря 2018 года. </w:t>
      </w:r>
      <w:r w:rsidRPr="008E2E2A">
        <w:rPr>
          <w:rFonts w:ascii="Times New Roman" w:hAnsi="Times New Roman"/>
          <w:i/>
          <w:color w:val="000000" w:themeColor="text1"/>
          <w:sz w:val="28"/>
          <w:szCs w:val="28"/>
        </w:rPr>
        <w:t>В районе экспорт товаров осуществляют ОАО «Хотимский льнозавод» (177,7 тыс. долл. США, темп роста 56,8%) и ЧП «Древпартнер» (23,9 тыс. долл. США,  темп роста 43,1%).</w:t>
      </w:r>
    </w:p>
    <w:p w:rsidR="00F72CFC" w:rsidRDefault="00F72CFC" w:rsidP="00F72CFC">
      <w:pPr>
        <w:spacing w:after="0" w:line="240" w:lineRule="auto"/>
        <w:ind w:firstLine="709"/>
        <w:jc w:val="both"/>
        <w:rPr>
          <w:rFonts w:ascii="Times New Roman" w:hAnsi="Times New Roman"/>
          <w:bCs/>
          <w:spacing w:val="-6"/>
          <w:sz w:val="28"/>
          <w:szCs w:val="28"/>
        </w:rPr>
      </w:pPr>
      <w:r w:rsidRPr="00437493">
        <w:rPr>
          <w:rFonts w:ascii="Times New Roman" w:hAnsi="Times New Roman"/>
          <w:b/>
          <w:bCs/>
          <w:spacing w:val="-6"/>
          <w:sz w:val="28"/>
          <w:szCs w:val="28"/>
        </w:rPr>
        <w:t>Экспорт услуг</w:t>
      </w:r>
      <w:r w:rsidRPr="00437493">
        <w:rPr>
          <w:rFonts w:ascii="Times New Roman" w:hAnsi="Times New Roman"/>
          <w:bCs/>
          <w:spacing w:val="-6"/>
          <w:sz w:val="28"/>
          <w:szCs w:val="28"/>
        </w:rPr>
        <w:t xml:space="preserve"> без учета республиканских организаций составил 71,9 млн. долларов, или 125,1 процента к 2018 году при задании на январь-декабрь 2019 г. – 105 процентов. Прирост экспорта составил 14,4 млн. долларов. </w:t>
      </w:r>
    </w:p>
    <w:p w:rsidR="00F72CFC" w:rsidRPr="00CA1ECB" w:rsidRDefault="00F72CFC" w:rsidP="00F72CFC">
      <w:pPr>
        <w:spacing w:after="0" w:line="240" w:lineRule="auto"/>
        <w:ind w:firstLine="709"/>
        <w:jc w:val="both"/>
        <w:rPr>
          <w:rFonts w:ascii="Times New Roman" w:hAnsi="Times New Roman"/>
          <w:i/>
          <w:color w:val="000000" w:themeColor="text1"/>
          <w:sz w:val="28"/>
          <w:szCs w:val="28"/>
        </w:rPr>
      </w:pPr>
      <w:r w:rsidRPr="00CA1ECB">
        <w:rPr>
          <w:rFonts w:ascii="Times New Roman" w:hAnsi="Times New Roman"/>
          <w:i/>
          <w:color w:val="000000" w:themeColor="text1"/>
          <w:sz w:val="28"/>
          <w:szCs w:val="28"/>
        </w:rPr>
        <w:t xml:space="preserve">Объем экспорта услуг </w:t>
      </w:r>
      <w:r>
        <w:rPr>
          <w:rFonts w:ascii="Times New Roman" w:hAnsi="Times New Roman"/>
          <w:i/>
          <w:color w:val="000000" w:themeColor="text1"/>
          <w:sz w:val="28"/>
          <w:szCs w:val="28"/>
        </w:rPr>
        <w:t xml:space="preserve">по Хотимскому району </w:t>
      </w:r>
      <w:r w:rsidRPr="00CA1ECB">
        <w:rPr>
          <w:rFonts w:ascii="Times New Roman" w:hAnsi="Times New Roman"/>
          <w:i/>
          <w:color w:val="000000" w:themeColor="text1"/>
          <w:sz w:val="28"/>
          <w:szCs w:val="28"/>
        </w:rPr>
        <w:t>(без организаций, подчиненных республиканским органам государственного управления) за 2019 год составил 32,9 тыс. долл. США или 68,4% к уровню 2018 года при задании на 2019 год – 106,0 %.</w:t>
      </w:r>
      <w:r>
        <w:rPr>
          <w:rFonts w:ascii="Times New Roman" w:hAnsi="Times New Roman"/>
          <w:i/>
          <w:color w:val="000000" w:themeColor="text1"/>
          <w:sz w:val="28"/>
          <w:szCs w:val="28"/>
        </w:rPr>
        <w:t xml:space="preserve"> </w:t>
      </w:r>
      <w:r w:rsidRPr="00CA1ECB">
        <w:rPr>
          <w:rFonts w:ascii="Times New Roman" w:hAnsi="Times New Roman"/>
          <w:i/>
          <w:color w:val="000000" w:themeColor="text1"/>
          <w:sz w:val="28"/>
          <w:szCs w:val="28"/>
        </w:rPr>
        <w:t xml:space="preserve">Экспорт услуг </w:t>
      </w:r>
      <w:r>
        <w:rPr>
          <w:rFonts w:ascii="Times New Roman" w:hAnsi="Times New Roman"/>
          <w:i/>
          <w:color w:val="000000" w:themeColor="text1"/>
          <w:sz w:val="28"/>
          <w:szCs w:val="28"/>
        </w:rPr>
        <w:t xml:space="preserve">в районе </w:t>
      </w:r>
      <w:r w:rsidRPr="00CA1ECB">
        <w:rPr>
          <w:rFonts w:ascii="Times New Roman" w:hAnsi="Times New Roman"/>
          <w:i/>
          <w:color w:val="000000" w:themeColor="text1"/>
          <w:sz w:val="28"/>
          <w:szCs w:val="28"/>
        </w:rPr>
        <w:t xml:space="preserve">в текущем периоде осуществляли: </w:t>
      </w:r>
    </w:p>
    <w:p w:rsidR="00F72CFC" w:rsidRPr="00CA1ECB" w:rsidRDefault="00F72CFC" w:rsidP="00F72CFC">
      <w:pPr>
        <w:spacing w:after="0" w:line="240" w:lineRule="auto"/>
        <w:ind w:firstLine="567"/>
        <w:jc w:val="both"/>
        <w:rPr>
          <w:rFonts w:ascii="Times New Roman" w:hAnsi="Times New Roman"/>
          <w:i/>
          <w:sz w:val="28"/>
          <w:szCs w:val="28"/>
        </w:rPr>
      </w:pPr>
      <w:r w:rsidRPr="00CA1ECB">
        <w:rPr>
          <w:rFonts w:ascii="Times New Roman" w:hAnsi="Times New Roman"/>
          <w:i/>
          <w:color w:val="000000" w:themeColor="text1"/>
          <w:sz w:val="28"/>
          <w:szCs w:val="28"/>
        </w:rPr>
        <w:t>УЗ «Хотимская ЦРБ» (темп роста 103,0%); отдел идеологической работы, культуры и по делам молодежи райисполкома (темп роста 123,1%);</w:t>
      </w:r>
      <w:r>
        <w:rPr>
          <w:rFonts w:ascii="Times New Roman" w:hAnsi="Times New Roman"/>
          <w:i/>
          <w:color w:val="000000" w:themeColor="text1"/>
          <w:sz w:val="28"/>
          <w:szCs w:val="28"/>
        </w:rPr>
        <w:t xml:space="preserve"> </w:t>
      </w:r>
      <w:r w:rsidRPr="00CA1ECB">
        <w:rPr>
          <w:rFonts w:ascii="Times New Roman" w:hAnsi="Times New Roman"/>
          <w:i/>
          <w:color w:val="000000" w:themeColor="text1"/>
          <w:sz w:val="28"/>
          <w:szCs w:val="28"/>
        </w:rPr>
        <w:t>отдел по образованию, спорту и туризму райисполкома (темп роста 485,0%);</w:t>
      </w:r>
      <w:r>
        <w:rPr>
          <w:rFonts w:ascii="Times New Roman" w:hAnsi="Times New Roman"/>
          <w:i/>
          <w:color w:val="000000" w:themeColor="text1"/>
          <w:sz w:val="28"/>
          <w:szCs w:val="28"/>
        </w:rPr>
        <w:t xml:space="preserve"> </w:t>
      </w:r>
      <w:r w:rsidRPr="00CA1ECB">
        <w:rPr>
          <w:rFonts w:ascii="Times New Roman" w:hAnsi="Times New Roman"/>
          <w:i/>
          <w:color w:val="000000" w:themeColor="text1"/>
          <w:sz w:val="28"/>
          <w:szCs w:val="28"/>
        </w:rPr>
        <w:t>Хотимское УКП «Жилкомхоз» (темп роста 75,0%);</w:t>
      </w:r>
      <w:r>
        <w:rPr>
          <w:rFonts w:ascii="Times New Roman" w:hAnsi="Times New Roman"/>
          <w:i/>
          <w:color w:val="000000" w:themeColor="text1"/>
          <w:sz w:val="28"/>
          <w:szCs w:val="28"/>
        </w:rPr>
        <w:t xml:space="preserve"> </w:t>
      </w:r>
      <w:r w:rsidRPr="00CA1ECB">
        <w:rPr>
          <w:rFonts w:ascii="Times New Roman" w:hAnsi="Times New Roman"/>
          <w:i/>
          <w:color w:val="000000" w:themeColor="text1"/>
          <w:sz w:val="28"/>
          <w:szCs w:val="28"/>
        </w:rPr>
        <w:t>ОАО «Хотимский райагроснаб» (темп роста 198,0%);</w:t>
      </w:r>
      <w:r>
        <w:rPr>
          <w:rFonts w:ascii="Times New Roman" w:hAnsi="Times New Roman"/>
          <w:i/>
          <w:color w:val="000000" w:themeColor="text1"/>
          <w:sz w:val="28"/>
          <w:szCs w:val="28"/>
        </w:rPr>
        <w:t xml:space="preserve"> КФХ «Подворье Варвары»</w:t>
      </w:r>
      <w:r w:rsidRPr="00CA1ECB">
        <w:rPr>
          <w:rFonts w:ascii="Times New Roman" w:hAnsi="Times New Roman"/>
          <w:i/>
          <w:color w:val="000000" w:themeColor="text1"/>
          <w:sz w:val="28"/>
          <w:szCs w:val="28"/>
        </w:rPr>
        <w:t>;</w:t>
      </w:r>
      <w:r>
        <w:rPr>
          <w:rFonts w:ascii="Times New Roman" w:hAnsi="Times New Roman"/>
          <w:i/>
          <w:color w:val="000000" w:themeColor="text1"/>
          <w:sz w:val="28"/>
          <w:szCs w:val="28"/>
        </w:rPr>
        <w:t xml:space="preserve"> </w:t>
      </w:r>
      <w:r w:rsidRPr="00CA1ECB">
        <w:rPr>
          <w:rFonts w:ascii="Times New Roman" w:hAnsi="Times New Roman"/>
          <w:i/>
          <w:color w:val="000000" w:themeColor="text1"/>
          <w:sz w:val="28"/>
          <w:szCs w:val="28"/>
        </w:rPr>
        <w:t>учреждение «Хотимская районная организационная структура» БООР.</w:t>
      </w:r>
      <w:r>
        <w:rPr>
          <w:rFonts w:ascii="Times New Roman" w:hAnsi="Times New Roman"/>
          <w:i/>
          <w:color w:val="000000" w:themeColor="text1"/>
          <w:sz w:val="28"/>
          <w:szCs w:val="28"/>
        </w:rPr>
        <w:t xml:space="preserve"> </w:t>
      </w:r>
      <w:r w:rsidRPr="00CA1ECB">
        <w:rPr>
          <w:rFonts w:ascii="Times New Roman" w:hAnsi="Times New Roman"/>
          <w:i/>
          <w:color w:val="000000" w:themeColor="text1"/>
          <w:sz w:val="28"/>
          <w:szCs w:val="28"/>
        </w:rPr>
        <w:t xml:space="preserve">Невыполнение показателя произошло ввиду отсутствия запланированных ранее объемов строительных работ в РФ для «ДРСУ № 216», и КДСУП «Хотимская ПМК-276». </w:t>
      </w:r>
    </w:p>
    <w:p w:rsidR="00F72CFC"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За 2019 год </w:t>
      </w:r>
      <w:r w:rsidRPr="00437493">
        <w:rPr>
          <w:rFonts w:ascii="Times New Roman" w:hAnsi="Times New Roman"/>
          <w:b/>
          <w:spacing w:val="-6"/>
          <w:sz w:val="28"/>
          <w:szCs w:val="28"/>
        </w:rPr>
        <w:t xml:space="preserve">объем прямых иностранных инвестиций на чистой основе </w:t>
      </w:r>
      <w:r w:rsidRPr="00437493">
        <w:rPr>
          <w:rFonts w:ascii="Times New Roman" w:hAnsi="Times New Roman"/>
          <w:spacing w:val="-6"/>
          <w:sz w:val="28"/>
          <w:szCs w:val="28"/>
        </w:rPr>
        <w:t>(без учета задолженности прямому инвестору) по области составил 104,5 млн. долларов при задании 80 млн. долларов.</w:t>
      </w:r>
    </w:p>
    <w:p w:rsidR="00F72CFC" w:rsidRPr="00CA1ECB" w:rsidRDefault="00F72CFC" w:rsidP="00F72CFC">
      <w:pPr>
        <w:spacing w:after="0" w:line="240" w:lineRule="auto"/>
        <w:ind w:firstLine="567"/>
        <w:jc w:val="both"/>
        <w:rPr>
          <w:rFonts w:ascii="Times New Roman" w:hAnsi="Times New Roman"/>
          <w:i/>
          <w:sz w:val="28"/>
          <w:szCs w:val="28"/>
        </w:rPr>
      </w:pPr>
      <w:r w:rsidRPr="00CA1ECB">
        <w:rPr>
          <w:rFonts w:ascii="Times New Roman" w:hAnsi="Times New Roman"/>
          <w:i/>
          <w:sz w:val="28"/>
          <w:szCs w:val="28"/>
        </w:rPr>
        <w:t xml:space="preserve">За 2019 год в экономику </w:t>
      </w:r>
      <w:r>
        <w:rPr>
          <w:rFonts w:ascii="Times New Roman" w:hAnsi="Times New Roman"/>
          <w:i/>
          <w:sz w:val="28"/>
          <w:szCs w:val="28"/>
        </w:rPr>
        <w:t xml:space="preserve">Хотимского </w:t>
      </w:r>
      <w:r w:rsidRPr="00CA1ECB">
        <w:rPr>
          <w:rFonts w:ascii="Times New Roman" w:hAnsi="Times New Roman"/>
          <w:i/>
          <w:sz w:val="28"/>
          <w:szCs w:val="28"/>
        </w:rPr>
        <w:t>района поступило от иностранных инвесторов 20,3 тысячи долларов США при задании на 2019 год – 50,0 тысяч долларов США.</w:t>
      </w:r>
    </w:p>
    <w:p w:rsidR="00F72CFC"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lastRenderedPageBreak/>
        <w:t xml:space="preserve">В 2019 году на вновь созданные рабочие места </w:t>
      </w:r>
      <w:r w:rsidRPr="00437493">
        <w:rPr>
          <w:rFonts w:ascii="Times New Roman" w:hAnsi="Times New Roman"/>
          <w:b/>
          <w:spacing w:val="-6"/>
          <w:sz w:val="28"/>
          <w:szCs w:val="28"/>
        </w:rPr>
        <w:t>за счет создания новых производств и предприятий</w:t>
      </w:r>
      <w:r w:rsidRPr="00437493">
        <w:rPr>
          <w:rFonts w:ascii="Times New Roman" w:hAnsi="Times New Roman"/>
          <w:spacing w:val="-6"/>
          <w:sz w:val="28"/>
          <w:szCs w:val="28"/>
        </w:rPr>
        <w:t xml:space="preserve"> </w:t>
      </w:r>
      <w:r w:rsidRPr="00437493">
        <w:rPr>
          <w:rFonts w:ascii="Times New Roman" w:hAnsi="Times New Roman"/>
          <w:b/>
          <w:spacing w:val="-6"/>
          <w:sz w:val="28"/>
          <w:szCs w:val="28"/>
        </w:rPr>
        <w:t>трудоустроено</w:t>
      </w:r>
      <w:r w:rsidRPr="00437493">
        <w:rPr>
          <w:rFonts w:ascii="Times New Roman" w:hAnsi="Times New Roman"/>
          <w:spacing w:val="-6"/>
          <w:sz w:val="28"/>
          <w:szCs w:val="28"/>
        </w:rPr>
        <w:t xml:space="preserve"> 4 857 человек или 100,6 процента к установленному прогнозному показателю на 2019 год (4 830 человек).</w:t>
      </w:r>
    </w:p>
    <w:p w:rsidR="00F72CFC" w:rsidRPr="00CA1ECB" w:rsidRDefault="00F72CFC" w:rsidP="00F72CFC">
      <w:pPr>
        <w:spacing w:after="0" w:line="240" w:lineRule="auto"/>
        <w:ind w:firstLine="709"/>
        <w:jc w:val="both"/>
        <w:rPr>
          <w:rFonts w:ascii="Times New Roman" w:hAnsi="Times New Roman"/>
          <w:i/>
          <w:sz w:val="28"/>
          <w:szCs w:val="28"/>
        </w:rPr>
      </w:pPr>
      <w:r w:rsidRPr="00CA1ECB">
        <w:rPr>
          <w:rFonts w:ascii="Times New Roman" w:hAnsi="Times New Roman"/>
          <w:i/>
          <w:sz w:val="28"/>
          <w:szCs w:val="28"/>
        </w:rPr>
        <w:t xml:space="preserve">В </w:t>
      </w:r>
      <w:r>
        <w:rPr>
          <w:rFonts w:ascii="Times New Roman" w:hAnsi="Times New Roman"/>
          <w:i/>
          <w:sz w:val="28"/>
          <w:szCs w:val="28"/>
        </w:rPr>
        <w:t xml:space="preserve">Хотимском районе в </w:t>
      </w:r>
      <w:r w:rsidRPr="00CA1ECB">
        <w:rPr>
          <w:rFonts w:ascii="Times New Roman" w:hAnsi="Times New Roman"/>
          <w:i/>
          <w:sz w:val="28"/>
          <w:szCs w:val="28"/>
        </w:rPr>
        <w:t>2019 году на вновь созданные рабочие места трудоустроено 25 граждан.</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Валовой региональный продукт за 2019 год составил 9 105,3 млн. рублей в текущих ценах, или 100,5 процента в сопоставимых ценах к 2018 году при задании на январь-декабрь 2019 г. – 104,4 процента.</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за 2019 год </w:t>
      </w:r>
      <w:r w:rsidRPr="00437493">
        <w:rPr>
          <w:rFonts w:ascii="Times New Roman" w:hAnsi="Times New Roman"/>
          <w:b/>
          <w:spacing w:val="-6"/>
          <w:sz w:val="28"/>
          <w:szCs w:val="28"/>
        </w:rPr>
        <w:t>промышленными организациями</w:t>
      </w:r>
      <w:r w:rsidRPr="00437493">
        <w:rPr>
          <w:rFonts w:ascii="Times New Roman" w:hAnsi="Times New Roman"/>
          <w:spacing w:val="-6"/>
          <w:sz w:val="28"/>
          <w:szCs w:val="28"/>
        </w:rPr>
        <w:t xml:space="preserve"> области произведено продукции на сумму 10 195 млн. рублей и сформировано более трети валовой добавленной стоимости. Индекс промышленного производства составил 100 процентов.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Удельный вес отгруженной инновационной продукции в общем объеме отгруженной продукции в организациях промышленности за год увеличился на 2,8 процентного пункта и составил 8,9 процента (за 2018 год – 6,1 процента).</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за 2019 год произведено </w:t>
      </w:r>
      <w:r w:rsidRPr="00437493">
        <w:rPr>
          <w:rFonts w:ascii="Times New Roman" w:hAnsi="Times New Roman"/>
          <w:b/>
          <w:spacing w:val="-6"/>
          <w:sz w:val="28"/>
          <w:szCs w:val="28"/>
        </w:rPr>
        <w:t xml:space="preserve">продукции импортозамещающего характера </w:t>
      </w:r>
      <w:r w:rsidRPr="00437493">
        <w:rPr>
          <w:rFonts w:ascii="Times New Roman" w:hAnsi="Times New Roman"/>
          <w:spacing w:val="-6"/>
          <w:sz w:val="28"/>
          <w:szCs w:val="28"/>
        </w:rPr>
        <w:t>на сумму 630 млн. долларов при годовом задании 608 млн. долларов, что составило 103,6 процента выполнения годового задания. Отгружено на экспорт 332,4 млн. долларов, или 52,8 процента произведенной продукции.</w:t>
      </w:r>
    </w:p>
    <w:p w:rsidR="00F72CFC"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области принимались меры по наращиванию объемов производства </w:t>
      </w:r>
      <w:r w:rsidRPr="00437493">
        <w:rPr>
          <w:rFonts w:ascii="Times New Roman" w:hAnsi="Times New Roman"/>
          <w:b/>
          <w:spacing w:val="-6"/>
          <w:sz w:val="28"/>
          <w:szCs w:val="28"/>
        </w:rPr>
        <w:t>продукции сельского хозяйства</w:t>
      </w:r>
      <w:r w:rsidRPr="00437493">
        <w:rPr>
          <w:rFonts w:ascii="Times New Roman" w:hAnsi="Times New Roman"/>
          <w:spacing w:val="-6"/>
          <w:sz w:val="28"/>
          <w:szCs w:val="28"/>
        </w:rPr>
        <w:t>. В результате проводимой работы за 2019 год сельскохозяйственными организациями и крестьянскими фермерскими хозяйствами области обеспечен темп роста объемов производства валовой продукции сельского хозяйства на уровне 101,1 процента, во всех категориях хозяйств – 100,3 процента.</w:t>
      </w:r>
    </w:p>
    <w:p w:rsidR="00F72CFC" w:rsidRPr="00CA1ECB" w:rsidRDefault="00F72CFC" w:rsidP="00F72CFC">
      <w:pPr>
        <w:spacing w:after="0" w:line="240" w:lineRule="auto"/>
        <w:ind w:firstLine="709"/>
        <w:jc w:val="both"/>
        <w:rPr>
          <w:rFonts w:ascii="Times New Roman" w:hAnsi="Times New Roman"/>
          <w:i/>
          <w:spacing w:val="-6"/>
          <w:sz w:val="28"/>
          <w:szCs w:val="28"/>
        </w:rPr>
      </w:pPr>
      <w:r w:rsidRPr="00CA1ECB">
        <w:rPr>
          <w:rFonts w:ascii="Times New Roman" w:hAnsi="Times New Roman"/>
          <w:i/>
          <w:sz w:val="28"/>
          <w:szCs w:val="28"/>
        </w:rPr>
        <w:t xml:space="preserve">За 2019 года производство валовой продукции сельского хозяйства </w:t>
      </w:r>
      <w:r>
        <w:rPr>
          <w:rFonts w:ascii="Times New Roman" w:hAnsi="Times New Roman"/>
          <w:i/>
          <w:sz w:val="28"/>
          <w:szCs w:val="28"/>
        </w:rPr>
        <w:t xml:space="preserve">в Хотимском районе </w:t>
      </w:r>
      <w:r w:rsidRPr="00CA1ECB">
        <w:rPr>
          <w:rFonts w:ascii="Times New Roman" w:hAnsi="Times New Roman"/>
          <w:i/>
          <w:sz w:val="28"/>
          <w:szCs w:val="28"/>
        </w:rPr>
        <w:t>(в сопоставимых ценах) во всех категориях хозяйств выполнено на 96,2% при задании 115,4%, в том числе в сельскохозяйственных организациях - на 96,0% при задании 118,1 %.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w:t>
      </w:r>
      <w:r w:rsidRPr="00437493">
        <w:rPr>
          <w:rFonts w:ascii="Times New Roman" w:hAnsi="Times New Roman"/>
          <w:b/>
          <w:spacing w:val="-6"/>
          <w:sz w:val="28"/>
          <w:szCs w:val="28"/>
        </w:rPr>
        <w:t>на развитие экономики и социальной сферы</w:t>
      </w:r>
      <w:r w:rsidRPr="00437493">
        <w:rPr>
          <w:rFonts w:ascii="Times New Roman" w:hAnsi="Times New Roman"/>
          <w:spacing w:val="-6"/>
          <w:sz w:val="28"/>
          <w:szCs w:val="28"/>
        </w:rPr>
        <w:t xml:space="preserve"> области за счет всех источников финансирования использовано 1 977,3 млн. рублей инвестиций в основной капитал, что в сопоставимых ценах составило 109,8 процента к уровню 2018 года. </w:t>
      </w:r>
    </w:p>
    <w:p w:rsidR="00F72CFC"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По итогам 2019 года заработная плата составила 898,5 рубля</w:t>
      </w:r>
      <w:r w:rsidRPr="00437493">
        <w:rPr>
          <w:rFonts w:ascii="Times New Roman" w:hAnsi="Times New Roman"/>
          <w:spacing w:val="-6"/>
          <w:sz w:val="28"/>
          <w:szCs w:val="28"/>
        </w:rPr>
        <w:t xml:space="preserve"> (102 процента от установленного годового задания) или 82,4 процента от среднереспубликанского уровня. </w:t>
      </w:r>
    </w:p>
    <w:p w:rsidR="00F72CFC" w:rsidRPr="00CA1ECB" w:rsidRDefault="00F72CFC" w:rsidP="00F72CFC">
      <w:pPr>
        <w:spacing w:after="0" w:line="240" w:lineRule="auto"/>
        <w:ind w:firstLine="709"/>
        <w:jc w:val="both"/>
        <w:rPr>
          <w:rFonts w:ascii="Times New Roman" w:hAnsi="Times New Roman"/>
          <w:i/>
          <w:spacing w:val="-6"/>
          <w:sz w:val="28"/>
          <w:szCs w:val="28"/>
        </w:rPr>
      </w:pPr>
      <w:r w:rsidRPr="00CA1ECB">
        <w:rPr>
          <w:rFonts w:ascii="Times New Roman" w:hAnsi="Times New Roman"/>
          <w:i/>
          <w:color w:val="000000" w:themeColor="text1"/>
          <w:sz w:val="28"/>
          <w:szCs w:val="28"/>
        </w:rPr>
        <w:t xml:space="preserve">Номинальная начисленная среднемесячная заработная плата работников организаций </w:t>
      </w:r>
      <w:r>
        <w:rPr>
          <w:rFonts w:ascii="Times New Roman" w:hAnsi="Times New Roman"/>
          <w:i/>
          <w:color w:val="000000" w:themeColor="text1"/>
          <w:sz w:val="28"/>
          <w:szCs w:val="28"/>
        </w:rPr>
        <w:t xml:space="preserve">Хотимского </w:t>
      </w:r>
      <w:r w:rsidRPr="00CA1ECB">
        <w:rPr>
          <w:rFonts w:ascii="Times New Roman" w:hAnsi="Times New Roman"/>
          <w:i/>
          <w:color w:val="000000" w:themeColor="text1"/>
          <w:sz w:val="28"/>
          <w:szCs w:val="28"/>
        </w:rPr>
        <w:t>района за декабрь 2019 года составила 739,2 рубля или 96,0 процентов от доведенного задания, за январь-декабрь 2019 года – 715,4 рубля или 98,8 процента от плана при темпе роста в декабре 2019 года к декабрю 2018 года 107,4 процента, в январе-декабре 2019 года к соответствующему периоду 2018 года – 110,7 процента.</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bCs/>
          <w:spacing w:val="-6"/>
          <w:sz w:val="28"/>
          <w:szCs w:val="28"/>
        </w:rPr>
        <w:t>По</w:t>
      </w:r>
      <w:r w:rsidRPr="00437493">
        <w:rPr>
          <w:rFonts w:ascii="Times New Roman" w:hAnsi="Times New Roman"/>
          <w:spacing w:val="-6"/>
          <w:sz w:val="28"/>
          <w:szCs w:val="28"/>
        </w:rPr>
        <w:t xml:space="preserve"> итогам работы за 2019 год организациями области получена чистая прибыль в сумме 274,2 млн. рублей (за 2018 год – чистый убыток в сумме 215,4 млн. рублей). Положительным итогом работы года стало также значительное снижение количества убыточных организаций и сумм их чистых убытков. Так, по итогам работы за 2019 год их насчитывалось 126 против 139 по итогам 2018 года. Их количество значительно уменьшилось в агропромышленном и промышленном комплексах. Сумма чистого убытка убыточных организаций составила 206,6 млн. рублей, уменьшившись по сравнению с 2018 годом на 67,2 процента (2018 год – 630,3 млн. рублей). </w:t>
      </w:r>
    </w:p>
    <w:p w:rsidR="00F72CFC"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lastRenderedPageBreak/>
        <w:t>При этом значительное влияние на формирование убытка убыточных организаций области оказывают республиканские организации  (их удельный вес  в общей сумме чистого убытка  убыточных организаций – 65,7 процента).</w:t>
      </w:r>
    </w:p>
    <w:p w:rsidR="00F72CFC" w:rsidRPr="00D7161C" w:rsidRDefault="00F72CFC" w:rsidP="00F72CFC">
      <w:pPr>
        <w:shd w:val="clear" w:color="auto" w:fill="FFFFFF"/>
        <w:spacing w:after="0" w:line="240" w:lineRule="auto"/>
        <w:ind w:left="45" w:firstLine="663"/>
        <w:jc w:val="both"/>
        <w:rPr>
          <w:rFonts w:ascii="Times New Roman" w:hAnsi="Times New Roman"/>
          <w:i/>
          <w:color w:val="000000" w:themeColor="text1"/>
          <w:sz w:val="28"/>
          <w:szCs w:val="28"/>
        </w:rPr>
      </w:pPr>
      <w:r w:rsidRPr="00D7161C">
        <w:rPr>
          <w:rFonts w:ascii="Times New Roman" w:hAnsi="Times New Roman"/>
          <w:bCs/>
          <w:i/>
          <w:color w:val="000000" w:themeColor="text1"/>
          <w:sz w:val="28"/>
          <w:szCs w:val="28"/>
        </w:rPr>
        <w:t xml:space="preserve">В целом по </w:t>
      </w:r>
      <w:r>
        <w:rPr>
          <w:rFonts w:ascii="Times New Roman" w:hAnsi="Times New Roman"/>
          <w:bCs/>
          <w:i/>
          <w:color w:val="000000" w:themeColor="text1"/>
          <w:sz w:val="28"/>
          <w:szCs w:val="28"/>
        </w:rPr>
        <w:t xml:space="preserve">Хотимскому </w:t>
      </w:r>
      <w:r w:rsidRPr="00D7161C">
        <w:rPr>
          <w:rFonts w:ascii="Times New Roman" w:hAnsi="Times New Roman"/>
          <w:bCs/>
          <w:i/>
          <w:color w:val="000000" w:themeColor="text1"/>
          <w:sz w:val="28"/>
          <w:szCs w:val="28"/>
        </w:rPr>
        <w:t xml:space="preserve">району </w:t>
      </w:r>
      <w:r w:rsidRPr="00D7161C">
        <w:rPr>
          <w:rFonts w:ascii="Times New Roman" w:hAnsi="Times New Roman"/>
          <w:i/>
          <w:color w:val="000000" w:themeColor="text1"/>
          <w:sz w:val="28"/>
          <w:szCs w:val="28"/>
        </w:rPr>
        <w:t>в 2019 году чистая прибыль составила 1 872 тыс. рублей (за 2018 год чистый убыток 1229 тыс. рублей).</w:t>
      </w:r>
      <w:r>
        <w:rPr>
          <w:rFonts w:ascii="Times New Roman" w:hAnsi="Times New Roman"/>
          <w:i/>
          <w:color w:val="000000" w:themeColor="text1"/>
          <w:sz w:val="28"/>
          <w:szCs w:val="28"/>
        </w:rPr>
        <w:t xml:space="preserve"> </w:t>
      </w:r>
      <w:r w:rsidRPr="00D7161C">
        <w:rPr>
          <w:rFonts w:ascii="Times New Roman" w:hAnsi="Times New Roman"/>
          <w:i/>
          <w:color w:val="000000" w:themeColor="text1"/>
          <w:sz w:val="28"/>
          <w:szCs w:val="28"/>
        </w:rPr>
        <w:t>По итогам 2019 года в районе 1 убыточная организация (</w:t>
      </w:r>
      <w:r w:rsidRPr="00D7161C">
        <w:rPr>
          <w:rFonts w:ascii="Times New Roman" w:hAnsi="Times New Roman"/>
          <w:i/>
          <w:sz w:val="28"/>
          <w:szCs w:val="28"/>
        </w:rPr>
        <w:t>ОАО «Октябрь-Березки»)</w:t>
      </w:r>
      <w:r>
        <w:rPr>
          <w:rFonts w:ascii="Times New Roman" w:hAnsi="Times New Roman"/>
          <w:i/>
          <w:color w:val="000000" w:themeColor="text1"/>
          <w:sz w:val="28"/>
          <w:szCs w:val="28"/>
        </w:rPr>
        <w:t xml:space="preserve">, </w:t>
      </w:r>
      <w:r w:rsidRPr="00D7161C">
        <w:rPr>
          <w:rFonts w:ascii="Times New Roman" w:hAnsi="Times New Roman"/>
          <w:i/>
          <w:color w:val="000000" w:themeColor="text1"/>
          <w:sz w:val="28"/>
          <w:szCs w:val="28"/>
        </w:rPr>
        <w:t>в 2018 году в районе было 3 убыточных организации: ОАО «Хотимский Технокомплекс, ОАО «Октябрь-Берёзки,  ОАО «Батаево».</w:t>
      </w:r>
    </w:p>
    <w:p w:rsidR="00F72CFC" w:rsidRDefault="00F72CFC" w:rsidP="00F72CFC">
      <w:pPr>
        <w:spacing w:after="0" w:line="240" w:lineRule="auto"/>
        <w:ind w:firstLine="709"/>
        <w:jc w:val="both"/>
        <w:rPr>
          <w:rFonts w:ascii="Times New Roman" w:hAnsi="Times New Roman"/>
          <w:i/>
          <w:spacing w:val="-6"/>
          <w:sz w:val="28"/>
          <w:szCs w:val="28"/>
        </w:rPr>
      </w:pPr>
      <w:r w:rsidRPr="00437493">
        <w:rPr>
          <w:rFonts w:ascii="Times New Roman" w:hAnsi="Times New Roman"/>
          <w:spacing w:val="-6"/>
          <w:sz w:val="28"/>
          <w:szCs w:val="28"/>
        </w:rPr>
        <w:t xml:space="preserve">С учетом принимаемых в области мер удалось сохранить положительную динамику объема розничного товарооборота торговли через все каналы реализации, темп роста которого ставил 104 процента в сопоставимых ценах к 2018 году </w:t>
      </w:r>
      <w:r w:rsidRPr="00437493">
        <w:rPr>
          <w:rFonts w:ascii="Times New Roman" w:hAnsi="Times New Roman"/>
          <w:i/>
          <w:spacing w:val="-6"/>
          <w:sz w:val="28"/>
          <w:szCs w:val="28"/>
        </w:rPr>
        <w:t>(третье место среди областей республики).</w:t>
      </w:r>
    </w:p>
    <w:p w:rsidR="00F72CFC" w:rsidRPr="00D7161C" w:rsidRDefault="00F72CFC" w:rsidP="00F72CFC">
      <w:pPr>
        <w:spacing w:after="0" w:line="240" w:lineRule="auto"/>
        <w:ind w:firstLine="709"/>
        <w:jc w:val="both"/>
        <w:rPr>
          <w:rFonts w:ascii="Times New Roman" w:hAnsi="Times New Roman"/>
          <w:i/>
          <w:sz w:val="28"/>
          <w:szCs w:val="28"/>
        </w:rPr>
      </w:pPr>
      <w:r w:rsidRPr="00D7161C">
        <w:rPr>
          <w:rFonts w:ascii="Times New Roman" w:hAnsi="Times New Roman"/>
          <w:i/>
          <w:sz w:val="28"/>
          <w:szCs w:val="28"/>
        </w:rPr>
        <w:t xml:space="preserve">За 2019 год </w:t>
      </w:r>
      <w:r>
        <w:rPr>
          <w:rFonts w:ascii="Times New Roman" w:hAnsi="Times New Roman"/>
          <w:i/>
          <w:sz w:val="28"/>
          <w:szCs w:val="28"/>
        </w:rPr>
        <w:t xml:space="preserve">в Хотимском районе </w:t>
      </w:r>
      <w:r w:rsidRPr="00D7161C">
        <w:rPr>
          <w:rFonts w:ascii="Times New Roman" w:hAnsi="Times New Roman"/>
          <w:i/>
          <w:sz w:val="28"/>
          <w:szCs w:val="28"/>
        </w:rPr>
        <w:t xml:space="preserve">объем розничного товарооборота составил 105,5% (район занимает 6 место среди районов области, при среднеобластном показателе – 104,0 %) к уровню 2018 года при задании на январь-декабрь 2019 года – 104,0 %,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 2019 году в отдельных регионах</w:t>
      </w:r>
      <w:r w:rsidRPr="00437493">
        <w:rPr>
          <w:rFonts w:ascii="Times New Roman" w:hAnsi="Times New Roman"/>
          <w:b/>
          <w:spacing w:val="-6"/>
          <w:sz w:val="28"/>
          <w:szCs w:val="28"/>
        </w:rPr>
        <w:t xml:space="preserve"> </w:t>
      </w:r>
      <w:r w:rsidRPr="00437493">
        <w:rPr>
          <w:rFonts w:ascii="Times New Roman" w:hAnsi="Times New Roman"/>
          <w:spacing w:val="-6"/>
          <w:sz w:val="28"/>
          <w:szCs w:val="28"/>
        </w:rPr>
        <w:t xml:space="preserve">Могилевской области, </w:t>
      </w:r>
      <w:r w:rsidRPr="00437493">
        <w:rPr>
          <w:rFonts w:ascii="Times New Roman" w:hAnsi="Times New Roman"/>
          <w:b/>
          <w:spacing w:val="-6"/>
          <w:sz w:val="28"/>
          <w:szCs w:val="28"/>
        </w:rPr>
        <w:t>отстающих по уровню социально-экономического развития</w:t>
      </w:r>
      <w:r w:rsidRPr="00437493">
        <w:rPr>
          <w:rFonts w:ascii="Times New Roman" w:hAnsi="Times New Roman"/>
          <w:spacing w:val="-6"/>
          <w:sz w:val="28"/>
          <w:szCs w:val="28"/>
        </w:rPr>
        <w:t>, велась реализация 18 инвестиционных проектов, предусмотренных планом развития данных регионов (далее – План). На их реализацию освоено 19 667,2 тыс. рублей, или 54,5 процента объема инвестиций, запланированного на 2019 год. Из них 11 проектов – по созданию новых предприятий (освоено 16 071,4 тыс. рублей, или 49 процентов заявленного объема инвестиций), 7 – реализуемых на действующих предприятиях (освоено 3 595,8 тыс. рублей или 109,5 процента).</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Завершена реализация 4 проектов по созданию новых предприятий</w:t>
      </w:r>
      <w:r w:rsidRPr="00437493">
        <w:rPr>
          <w:rFonts w:ascii="Times New Roman" w:hAnsi="Times New Roman"/>
          <w:spacing w:val="-6"/>
          <w:sz w:val="28"/>
          <w:szCs w:val="28"/>
        </w:rPr>
        <w:t>, наиболее значимый из которых – «Организация деревообрабатывающего производства» в Чериковском районе ООО «Алтика Лес» (освоено 500,0 тыс. рублей, или 100 процентов от запланированного объема инвестиций по проекту), создано 13 рабочих мест при 10 запланированных.</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 2019 году реализовывались 14 инфраструктурных проектов направленных на повышение качества жизни в коммунальной сфере, сферах торговли, образования, культуры, физической культуры и спорта, инфраструктуры отдыха и туризма, с плановым объемом инвестиций на год в сумме 15 055,6 тыс. рублей. За отчетный период на их реализацию направлено 14 709,5 тыс. рублей или 97,7 процента от заявленного объема.</w:t>
      </w:r>
    </w:p>
    <w:p w:rsidR="00F72CFC"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состоянию на 1 января 2020 г. из таких инвестиционных проектов реализовано 6 на общую сумму 16 518,55 тыс. рублей, в том числе в 2019 году – 9 404,6 тыс. рублей. </w:t>
      </w:r>
    </w:p>
    <w:p w:rsidR="00F72CFC" w:rsidRPr="00D7161C" w:rsidRDefault="00F72CFC" w:rsidP="00F72CFC">
      <w:pPr>
        <w:shd w:val="clear" w:color="auto" w:fill="FFFFFF"/>
        <w:spacing w:after="0" w:line="240" w:lineRule="auto"/>
        <w:ind w:left="45" w:firstLine="522"/>
        <w:jc w:val="both"/>
        <w:rPr>
          <w:rFonts w:ascii="Times New Roman" w:hAnsi="Times New Roman"/>
          <w:i/>
          <w:sz w:val="28"/>
          <w:szCs w:val="28"/>
          <w:highlight w:val="yellow"/>
        </w:rPr>
      </w:pPr>
      <w:r w:rsidRPr="00D7161C">
        <w:rPr>
          <w:rFonts w:ascii="Times New Roman" w:hAnsi="Times New Roman"/>
          <w:i/>
          <w:color w:val="000000" w:themeColor="text1"/>
          <w:sz w:val="28"/>
          <w:szCs w:val="28"/>
        </w:rPr>
        <w:t xml:space="preserve">В рамках выполнения Указа Президента Республики Беларусь </w:t>
      </w:r>
      <w:r w:rsidRPr="00D7161C">
        <w:rPr>
          <w:rFonts w:ascii="Times New Roman" w:hAnsi="Times New Roman"/>
          <w:i/>
          <w:sz w:val="28"/>
          <w:szCs w:val="28"/>
        </w:rPr>
        <w:t xml:space="preserve">от 8 июня 2015 г. № 235 «О социально-экономическом развитии юго-восточного региона Могилевской области» и Программы социально-экономического развития юго-восточного региона Могилевской области на период до 2020 года </w:t>
      </w:r>
      <w:r>
        <w:rPr>
          <w:rFonts w:ascii="Times New Roman" w:hAnsi="Times New Roman"/>
          <w:i/>
          <w:sz w:val="28"/>
          <w:szCs w:val="28"/>
        </w:rPr>
        <w:t xml:space="preserve">в Хотимском районе </w:t>
      </w:r>
      <w:r w:rsidRPr="00D7161C">
        <w:rPr>
          <w:rFonts w:ascii="Times New Roman" w:hAnsi="Times New Roman"/>
          <w:i/>
          <w:sz w:val="28"/>
          <w:szCs w:val="28"/>
        </w:rPr>
        <w:t xml:space="preserve">завершена </w:t>
      </w:r>
      <w:r w:rsidRPr="00D7161C">
        <w:rPr>
          <w:rFonts w:ascii="Times New Roman" w:hAnsi="Times New Roman"/>
          <w:i/>
          <w:noProof/>
          <w:sz w:val="28"/>
          <w:szCs w:val="28"/>
        </w:rPr>
        <w:t>«</w:t>
      </w:r>
      <w:r w:rsidRPr="00D7161C">
        <w:rPr>
          <w:rFonts w:ascii="Times New Roman" w:hAnsi="Times New Roman"/>
          <w:i/>
          <w:sz w:val="28"/>
          <w:szCs w:val="28"/>
        </w:rPr>
        <w:t>Модернизация производственного участка с заменой оборудования» (Хотимское районное потребительское общество)</w:t>
      </w:r>
      <w:r w:rsidRPr="00D7161C">
        <w:rPr>
          <w:rFonts w:ascii="Times New Roman" w:hAnsi="Times New Roman"/>
          <w:i/>
          <w:noProof/>
          <w:sz w:val="28"/>
          <w:szCs w:val="28"/>
        </w:rPr>
        <w:t>, реализация которого планировалась с использованием льготных кредитов открытого акционерного общества «Банк развития Республики Беларусь»</w:t>
      </w:r>
      <w:r w:rsidRPr="00D7161C">
        <w:rPr>
          <w:rFonts w:ascii="Times New Roman" w:hAnsi="Times New Roman"/>
          <w:i/>
          <w:sz w:val="28"/>
          <w:szCs w:val="28"/>
        </w:rPr>
        <w:t>.</w:t>
      </w:r>
      <w:r w:rsidRPr="00D7161C">
        <w:rPr>
          <w:rFonts w:ascii="Times New Roman" w:hAnsi="Times New Roman"/>
          <w:i/>
          <w:sz w:val="28"/>
          <w:szCs w:val="28"/>
          <w:lang w:val="be-BY"/>
        </w:rPr>
        <w:t xml:space="preserve">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За период действия Декрета Президента Республики Беларусь </w:t>
      </w:r>
      <w:r w:rsidRPr="00437493">
        <w:rPr>
          <w:rFonts w:ascii="Times New Roman" w:hAnsi="Times New Roman"/>
          <w:spacing w:val="-6"/>
          <w:sz w:val="28"/>
          <w:szCs w:val="28"/>
        </w:rPr>
        <w:br/>
        <w:t xml:space="preserve">от 6 августа 2009 г. № 10 «О создании дополнительных условий для </w:t>
      </w:r>
      <w:r w:rsidRPr="00437493">
        <w:rPr>
          <w:rFonts w:ascii="Times New Roman" w:hAnsi="Times New Roman"/>
          <w:b/>
          <w:spacing w:val="-6"/>
          <w:sz w:val="28"/>
          <w:szCs w:val="28"/>
        </w:rPr>
        <w:t>осуществления инвестиций</w:t>
      </w:r>
      <w:r w:rsidRPr="00437493">
        <w:rPr>
          <w:rFonts w:ascii="Times New Roman" w:hAnsi="Times New Roman"/>
          <w:spacing w:val="-6"/>
          <w:sz w:val="28"/>
          <w:szCs w:val="28"/>
        </w:rPr>
        <w:t xml:space="preserve"> в Республике Беларусь» (далее – Декрет № 10) по состоянию на 1 января 2020 </w:t>
      </w:r>
      <w:r w:rsidRPr="00437493">
        <w:rPr>
          <w:rFonts w:ascii="Times New Roman" w:hAnsi="Times New Roman"/>
          <w:spacing w:val="-6"/>
          <w:sz w:val="28"/>
          <w:szCs w:val="28"/>
        </w:rPr>
        <w:lastRenderedPageBreak/>
        <w:t>г. облисполкомом либо с его участием заключено 296 инвестиционных договоров на сумму 2 496,2 млн. рублей, предусматривающих создание не менее 8 208 рабочих мест, в том числе за 2019 год заключено 16 инвестиционных договоров с заявленным объемом инвестиций 96,4 млн. рублей, предусматривающих создание не менее 390 рабочих мест.</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Завершена реализация 162 инвестиционных проектов, по которым освоено 925,3 млн. рублей, что на 37,5 процента больше первоначально заявленного объема инвестиций, создано 7 104 рабочих места. Наиболее крупными инвестиционными проектами, реализующимися в настоящее время на территории области с привлечением ПИИ, являются:</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расширение промышленного комплекса по производству мяса цыплят бройлеров закрытого акционерного общества «Серволюкс Агро» (третья очередь);</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строительство фотоэлектрической станции для производства электрической энергии в Чериковском районе Могилевской области мощностью 109 МВт Частной компанией с ограниченной ответственностью «Камелиасайд Лимитед» (Ирландия);</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создание объекта «Агропредприятие «Белдан» по производству зерна и датской беконной свинины мощностью 53000 голов в год и подъездная дорога к нему, вблизи деревни Ветка Белыничского района Могилевской области» ИООО «БОННЕТИ»;</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создание предприятия по производству технического углерода в СЭЗ «Могилев» Могилевского района Могилевской области и железнодорожного подъезда к нему» ИООО «Омск Карбон Могилев»;</w:t>
      </w:r>
    </w:p>
    <w:p w:rsidR="00F72CFC" w:rsidRPr="00437493" w:rsidRDefault="00F72CFC" w:rsidP="00F72CFC">
      <w:pPr>
        <w:spacing w:after="0" w:line="240" w:lineRule="auto"/>
        <w:ind w:firstLine="709"/>
        <w:jc w:val="both"/>
        <w:rPr>
          <w:rFonts w:ascii="Times New Roman" w:hAnsi="Times New Roman"/>
          <w:bCs/>
          <w:iCs/>
          <w:spacing w:val="-6"/>
          <w:sz w:val="28"/>
          <w:szCs w:val="28"/>
        </w:rPr>
      </w:pPr>
      <w:r w:rsidRPr="00437493">
        <w:rPr>
          <w:rFonts w:ascii="Times New Roman" w:hAnsi="Times New Roman"/>
          <w:bCs/>
          <w:spacing w:val="-6"/>
          <w:sz w:val="28"/>
          <w:szCs w:val="28"/>
        </w:rPr>
        <w:t xml:space="preserve">создание в Могилевской области на территории СЭЗ «Могилев» вертикально интегрированного деревообрабатывающего комплекса </w:t>
      </w:r>
      <w:r w:rsidRPr="00437493">
        <w:rPr>
          <w:rFonts w:ascii="Times New Roman" w:hAnsi="Times New Roman"/>
          <w:bCs/>
          <w:iCs/>
          <w:spacing w:val="-6"/>
          <w:sz w:val="28"/>
          <w:szCs w:val="28"/>
        </w:rPr>
        <w:t>ИООО «ВМГ Индустри»;</w:t>
      </w:r>
    </w:p>
    <w:p w:rsidR="00F72CFC" w:rsidRPr="00437493" w:rsidRDefault="00F72CFC" w:rsidP="00F72CFC">
      <w:pPr>
        <w:spacing w:after="0" w:line="240" w:lineRule="auto"/>
        <w:ind w:firstLine="709"/>
        <w:jc w:val="both"/>
        <w:rPr>
          <w:rFonts w:ascii="Times New Roman" w:hAnsi="Times New Roman"/>
          <w:bCs/>
          <w:spacing w:val="-6"/>
          <w:sz w:val="28"/>
          <w:szCs w:val="28"/>
        </w:rPr>
      </w:pPr>
      <w:r w:rsidRPr="00437493">
        <w:rPr>
          <w:rFonts w:ascii="Times New Roman" w:hAnsi="Times New Roman"/>
          <w:spacing w:val="-6"/>
          <w:sz w:val="28"/>
          <w:szCs w:val="28"/>
        </w:rPr>
        <w:t xml:space="preserve">создание предприятия по производству биоугля, топлива и других видов органических соединений в СЭЗ «Могилев» </w:t>
      </w:r>
      <w:r w:rsidRPr="00437493">
        <w:rPr>
          <w:rFonts w:ascii="Times New Roman" w:hAnsi="Times New Roman"/>
          <w:bCs/>
          <w:spacing w:val="-6"/>
          <w:sz w:val="28"/>
          <w:szCs w:val="28"/>
        </w:rPr>
        <w:t>ООО «ПК АктивБиочар»;</w:t>
      </w:r>
    </w:p>
    <w:p w:rsidR="00F72CFC" w:rsidRPr="00437493" w:rsidRDefault="00F72CFC" w:rsidP="00F72CFC">
      <w:pPr>
        <w:spacing w:after="0" w:line="240" w:lineRule="auto"/>
        <w:ind w:firstLine="709"/>
        <w:jc w:val="both"/>
        <w:rPr>
          <w:rFonts w:ascii="Times New Roman" w:hAnsi="Times New Roman"/>
          <w:bCs/>
          <w:spacing w:val="-6"/>
          <w:sz w:val="28"/>
          <w:szCs w:val="28"/>
        </w:rPr>
      </w:pPr>
      <w:r w:rsidRPr="00437493">
        <w:rPr>
          <w:rFonts w:ascii="Times New Roman" w:hAnsi="Times New Roman"/>
          <w:bCs/>
          <w:spacing w:val="-6"/>
          <w:sz w:val="28"/>
          <w:szCs w:val="28"/>
        </w:rPr>
        <w:t>организация производств группой компаний «Кроноспан».</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в рамках Государственной программы инновационного развития Республики Беларусь на 2016–2020 годы, утвержденной Указом Президента Республики Беларусь от 31 января 2017 г. № 31, осуществлялась реализация 5 инновационных проектов, ответственным за выполнение которых является Могилевский облисполком.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обеспечен выход на проектную мощность двух инновационных проектов, в том числе «Организация инновационного производства по упаковке охлажденной рыбы в термоусадочную пленку в модифицированной газовой среде» (ОАО «Форелевое хозяйство «Лохва») и «Производство комплекта зеркал класса </w:t>
      </w:r>
      <w:r w:rsidRPr="00437493">
        <w:rPr>
          <w:rFonts w:ascii="Times New Roman" w:hAnsi="Times New Roman"/>
          <w:spacing w:val="-6"/>
          <w:sz w:val="28"/>
          <w:szCs w:val="28"/>
          <w:lang w:val="en-US"/>
        </w:rPr>
        <w:t>II</w:t>
      </w:r>
      <w:r w:rsidRPr="00437493">
        <w:rPr>
          <w:rFonts w:ascii="Times New Roman" w:hAnsi="Times New Roman"/>
          <w:spacing w:val="-6"/>
          <w:sz w:val="28"/>
          <w:szCs w:val="28"/>
        </w:rPr>
        <w:t xml:space="preserve"> и </w:t>
      </w:r>
      <w:r w:rsidRPr="00437493">
        <w:rPr>
          <w:rFonts w:ascii="Times New Roman" w:hAnsi="Times New Roman"/>
          <w:spacing w:val="-6"/>
          <w:sz w:val="28"/>
          <w:szCs w:val="28"/>
          <w:lang w:val="en-US"/>
        </w:rPr>
        <w:t>IV</w:t>
      </w:r>
      <w:r w:rsidRPr="00437493">
        <w:rPr>
          <w:rFonts w:ascii="Times New Roman" w:hAnsi="Times New Roman"/>
          <w:spacing w:val="-6"/>
          <w:sz w:val="28"/>
          <w:szCs w:val="28"/>
        </w:rPr>
        <w:t xml:space="preserve"> по проекту «Рестайлинг-2» для семейства автомобилей «КАМАЗ» с кабиной Евро-5» (ПУП «Универсал Бобруйск»).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 xml:space="preserve">Эффективность внешней торговли, </w:t>
      </w:r>
      <w:r w:rsidRPr="00437493">
        <w:rPr>
          <w:rFonts w:ascii="Times New Roman" w:hAnsi="Times New Roman"/>
          <w:spacing w:val="-6"/>
          <w:sz w:val="28"/>
          <w:szCs w:val="28"/>
        </w:rPr>
        <w:t>помимо выполнения ключевых показателей по экспорту товаров и услуг, подтверждается тем, что организации, подчиненные местным исполнительным и распорядительным органам, и юридические лица без ведомственной подчиненности осуществляли торговые отношения с 97 странами мира, в том числе экспортные поставки – в 80 государств. В 2019 году данные организации по сравнению с аналогичным периодом 2018 года дополнительно экспортировали продукцию в 12 стран мира (Аргентина, Бенин, Буркина-Фасо, Индонезия, Камерун, Кот-д’Ивуар, Куба, Ливия, Малайзия, Марокко, Нигер, Шри-Ланка). Сумма поставок составила 1,5 млн. долларов.</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Сальдо внешней торговли и товарами, и услугами на протяжении года оставалось положительным и имело тенденцию роста. Коэффициент покрытия импорта товаров </w:t>
      </w:r>
      <w:r w:rsidRPr="00437493">
        <w:rPr>
          <w:rFonts w:ascii="Times New Roman" w:hAnsi="Times New Roman"/>
          <w:spacing w:val="-6"/>
          <w:sz w:val="28"/>
          <w:szCs w:val="28"/>
        </w:rPr>
        <w:lastRenderedPageBreak/>
        <w:t xml:space="preserve">экспортом в области по итогам работы  2019 года составил 152,2 процента </w:t>
      </w:r>
      <w:r w:rsidRPr="00437493">
        <w:rPr>
          <w:rFonts w:ascii="Times New Roman" w:hAnsi="Times New Roman"/>
          <w:i/>
          <w:spacing w:val="-6"/>
          <w:sz w:val="28"/>
          <w:szCs w:val="28"/>
        </w:rPr>
        <w:t xml:space="preserve">при республиканском уровне в 85,4 процента.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Состояние и динамика развития </w:t>
      </w:r>
      <w:r w:rsidRPr="00437493">
        <w:rPr>
          <w:rFonts w:ascii="Times New Roman" w:hAnsi="Times New Roman"/>
          <w:b/>
          <w:spacing w:val="-6"/>
          <w:sz w:val="28"/>
          <w:szCs w:val="28"/>
        </w:rPr>
        <w:t>бизнеса</w:t>
      </w:r>
      <w:r w:rsidRPr="00437493">
        <w:rPr>
          <w:rFonts w:ascii="Times New Roman" w:hAnsi="Times New Roman"/>
          <w:spacing w:val="-6"/>
          <w:sz w:val="28"/>
          <w:szCs w:val="28"/>
        </w:rPr>
        <w:t xml:space="preserve"> относится к основным показателям экономического развития страны, поскольку малый и средний бизнес выполняет такие важнейшие социальные функции, как оптимизация и стабилизация социальной структуры, предупреждение и снижение социальной напряженности, высвобождение конструктивного личностного ресурса.</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 2019 году субъектами малого и среднего предпринимательства сформировано 36,9 процента поступлений в бюджет (в 2018 году – 32,8 процента).</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в области зарегистрировано 639 коммерческих организаций (в 2018 году – 668) и 3 786 индивидуальных предпринимателей (в 2018 году – 3 521).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Перспективным направлением для дальнейшего развития сферы малого и среднего предпринимательства является активизации работы существующей инфраструктуры поддержки предпринимательства.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По состоянию на 1 января 2020 г. на территории области функционировало 18 субъектов инфраструктуры поддержки малого и среднего предпринимательства: 13 центров поддержки предпринимательства (в том числе в 2019 году в качестве центров поддержки предпринимательства зарегистрировано 2 организации) и 5 инкубаторов малого предпринимательства. В 2019 году услугами центров поддержки предпринимательства охвачено более 14,8 тыс. клиентов.</w:t>
      </w:r>
    </w:p>
    <w:p w:rsidR="00F72CFC" w:rsidRPr="00D7161C" w:rsidRDefault="00F72CFC" w:rsidP="00F72CFC">
      <w:pPr>
        <w:spacing w:after="0" w:line="240" w:lineRule="auto"/>
        <w:ind w:firstLine="709"/>
        <w:jc w:val="both"/>
        <w:rPr>
          <w:rFonts w:ascii="Times New Roman" w:hAnsi="Times New Roman"/>
          <w:i/>
          <w:color w:val="000000" w:themeColor="text1"/>
          <w:sz w:val="28"/>
          <w:szCs w:val="28"/>
        </w:rPr>
      </w:pPr>
      <w:r w:rsidRPr="00D7161C">
        <w:rPr>
          <w:rFonts w:ascii="Times New Roman" w:hAnsi="Times New Roman"/>
          <w:i/>
          <w:color w:val="000000" w:themeColor="text1"/>
          <w:sz w:val="28"/>
          <w:szCs w:val="28"/>
        </w:rPr>
        <w:t xml:space="preserve">За 2019 год </w:t>
      </w:r>
      <w:r>
        <w:rPr>
          <w:rFonts w:ascii="Times New Roman" w:hAnsi="Times New Roman"/>
          <w:i/>
          <w:color w:val="000000" w:themeColor="text1"/>
          <w:sz w:val="28"/>
          <w:szCs w:val="28"/>
        </w:rPr>
        <w:t xml:space="preserve">в Хотимском районе </w:t>
      </w:r>
      <w:r w:rsidRPr="00D7161C">
        <w:rPr>
          <w:rFonts w:ascii="Times New Roman" w:hAnsi="Times New Roman"/>
          <w:i/>
          <w:color w:val="000000" w:themeColor="text1"/>
          <w:sz w:val="28"/>
          <w:szCs w:val="28"/>
        </w:rPr>
        <w:t xml:space="preserve">зарегистрировано 23 гражданина в качестве индивидуальных предпринимателей, </w:t>
      </w:r>
      <w:r w:rsidRPr="00D7161C">
        <w:rPr>
          <w:rFonts w:ascii="Times New Roman" w:hAnsi="Times New Roman"/>
          <w:i/>
          <w:sz w:val="28"/>
          <w:szCs w:val="28"/>
        </w:rPr>
        <w:t>потребительский кооператив, 2 крес</w:t>
      </w:r>
      <w:r>
        <w:rPr>
          <w:rFonts w:ascii="Times New Roman" w:hAnsi="Times New Roman"/>
          <w:i/>
          <w:sz w:val="28"/>
          <w:szCs w:val="28"/>
        </w:rPr>
        <w:t>тьянских (фермерских) хозяйства</w:t>
      </w:r>
      <w:r w:rsidRPr="00D7161C">
        <w:rPr>
          <w:rFonts w:ascii="Times New Roman" w:hAnsi="Times New Roman"/>
          <w:i/>
          <w:sz w:val="28"/>
          <w:szCs w:val="28"/>
        </w:rPr>
        <w:t xml:space="preserve">, </w:t>
      </w:r>
      <w:r w:rsidRPr="00D7161C">
        <w:rPr>
          <w:rFonts w:ascii="Times New Roman" w:hAnsi="Times New Roman"/>
          <w:i/>
          <w:color w:val="000000" w:themeColor="text1"/>
          <w:sz w:val="28"/>
          <w:szCs w:val="28"/>
        </w:rPr>
        <w:t>произведена перерегистрация 1 юридического лица в связи со сменой юридического адреса.</w:t>
      </w:r>
    </w:p>
    <w:p w:rsidR="00F72CFC" w:rsidRPr="00437493" w:rsidRDefault="00F72CFC" w:rsidP="00F72CFC">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t>Жилищное строительство</w:t>
      </w:r>
    </w:p>
    <w:p w:rsidR="00F72CFC" w:rsidRPr="00437493" w:rsidRDefault="00F72CFC" w:rsidP="00F72CFC">
      <w:pPr>
        <w:spacing w:after="0" w:line="240" w:lineRule="auto"/>
        <w:ind w:firstLine="709"/>
        <w:jc w:val="both"/>
        <w:rPr>
          <w:rFonts w:ascii="Times New Roman" w:hAnsi="Times New Roman"/>
          <w:spacing w:val="-6"/>
          <w:kern w:val="28"/>
          <w:sz w:val="28"/>
          <w:szCs w:val="28"/>
        </w:rPr>
      </w:pPr>
      <w:r w:rsidRPr="00437493">
        <w:rPr>
          <w:rFonts w:ascii="Times New Roman" w:hAnsi="Times New Roman"/>
          <w:spacing w:val="-6"/>
          <w:kern w:val="28"/>
          <w:sz w:val="28"/>
          <w:szCs w:val="28"/>
        </w:rPr>
        <w:t xml:space="preserve">Для создания комфортных условий проживания населения во всех регионах республики осуществляется строительство жилья. За 2019 год за счет всех источников финансирования </w:t>
      </w:r>
      <w:r w:rsidRPr="00437493">
        <w:rPr>
          <w:rFonts w:ascii="Times New Roman" w:hAnsi="Times New Roman"/>
          <w:b/>
          <w:spacing w:val="-6"/>
          <w:kern w:val="28"/>
          <w:sz w:val="28"/>
          <w:szCs w:val="28"/>
        </w:rPr>
        <w:t>введено в эксплуатацию</w:t>
      </w:r>
      <w:r w:rsidRPr="00437493">
        <w:rPr>
          <w:rFonts w:ascii="Times New Roman" w:hAnsi="Times New Roman"/>
          <w:spacing w:val="-6"/>
          <w:kern w:val="28"/>
          <w:sz w:val="28"/>
          <w:szCs w:val="28"/>
        </w:rPr>
        <w:t xml:space="preserve"> </w:t>
      </w:r>
      <w:r w:rsidRPr="00437493">
        <w:rPr>
          <w:rFonts w:ascii="Times New Roman" w:hAnsi="Times New Roman"/>
          <w:spacing w:val="-6"/>
          <w:kern w:val="28"/>
          <w:sz w:val="28"/>
          <w:szCs w:val="28"/>
        </w:rPr>
        <w:br/>
        <w:t xml:space="preserve">4 061,9 тыс кв.м </w:t>
      </w:r>
      <w:r w:rsidRPr="00437493">
        <w:rPr>
          <w:rFonts w:ascii="Times New Roman" w:hAnsi="Times New Roman"/>
          <w:b/>
          <w:spacing w:val="-6"/>
          <w:kern w:val="28"/>
          <w:sz w:val="28"/>
          <w:szCs w:val="28"/>
        </w:rPr>
        <w:t>жилья</w:t>
      </w:r>
      <w:r w:rsidRPr="00437493">
        <w:rPr>
          <w:rFonts w:ascii="Times New Roman" w:hAnsi="Times New Roman"/>
          <w:spacing w:val="-6"/>
          <w:kern w:val="28"/>
          <w:sz w:val="28"/>
          <w:szCs w:val="28"/>
        </w:rPr>
        <w:t xml:space="preserve"> (102,4% к 2018 году). </w:t>
      </w:r>
      <w:r w:rsidRPr="00437493">
        <w:rPr>
          <w:rFonts w:ascii="Times New Roman" w:hAnsi="Times New Roman"/>
          <w:b/>
          <w:spacing w:val="-6"/>
          <w:kern w:val="28"/>
          <w:sz w:val="28"/>
          <w:szCs w:val="28"/>
        </w:rPr>
        <w:t>С государственной поддержкой</w:t>
      </w:r>
      <w:r w:rsidRPr="00437493">
        <w:rPr>
          <w:rFonts w:ascii="Times New Roman" w:hAnsi="Times New Roman"/>
          <w:spacing w:val="-6"/>
          <w:kern w:val="28"/>
          <w:sz w:val="28"/>
          <w:szCs w:val="28"/>
        </w:rPr>
        <w:t xml:space="preserve"> в республике введено в эксплуатацию 1 165 тыс кв.м жилья (116,6% к 2018 году).</w:t>
      </w:r>
    </w:p>
    <w:p w:rsidR="00F72CFC"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kern w:val="28"/>
          <w:sz w:val="28"/>
          <w:szCs w:val="28"/>
        </w:rPr>
        <w:t>Индивидуальных жилых домов</w:t>
      </w:r>
      <w:r w:rsidRPr="00437493">
        <w:rPr>
          <w:rFonts w:ascii="Times New Roman" w:hAnsi="Times New Roman"/>
          <w:spacing w:val="-6"/>
          <w:kern w:val="28"/>
          <w:sz w:val="28"/>
          <w:szCs w:val="28"/>
        </w:rPr>
        <w:t xml:space="preserve"> за прошлый год введено в эксплуатацию 1 770,9 тыс кв.м (102,5% к 2018 году). </w:t>
      </w:r>
      <w:r w:rsidRPr="00437493">
        <w:rPr>
          <w:rFonts w:ascii="Times New Roman" w:hAnsi="Times New Roman"/>
          <w:spacing w:val="-6"/>
          <w:sz w:val="28"/>
          <w:szCs w:val="28"/>
        </w:rPr>
        <w:t>Все это способствовало улучшению жилищных условий граждан, в первую очередь многодетных семей.</w:t>
      </w:r>
    </w:p>
    <w:p w:rsidR="00F72CFC" w:rsidRPr="00D7161C" w:rsidRDefault="00F72CFC" w:rsidP="00F72CFC">
      <w:pPr>
        <w:pStyle w:val="23"/>
        <w:spacing w:after="0" w:line="240" w:lineRule="auto"/>
        <w:ind w:left="0" w:firstLine="709"/>
        <w:jc w:val="both"/>
        <w:rPr>
          <w:rFonts w:ascii="Times New Roman" w:hAnsi="Times New Roman"/>
          <w:i/>
          <w:color w:val="000000" w:themeColor="text1"/>
          <w:sz w:val="28"/>
          <w:szCs w:val="28"/>
        </w:rPr>
      </w:pPr>
      <w:r w:rsidRPr="00D7161C">
        <w:rPr>
          <w:rFonts w:ascii="Times New Roman" w:hAnsi="Times New Roman"/>
          <w:i/>
          <w:color w:val="000000" w:themeColor="text1"/>
          <w:sz w:val="28"/>
          <w:szCs w:val="28"/>
        </w:rPr>
        <w:t>Хотимскому району на 2019 год доведено задание по вводу в эксплуатацию не менее 2,8 тыс.кв.м. жилья за счет всех источников финансирования. Ввод жилья за 2019 год составил 2,883 тыс.кв. м., что составляет 103,0% к доведенному заданию на январь-декабрь 2019 года.</w:t>
      </w:r>
    </w:p>
    <w:p w:rsidR="00F72CFC" w:rsidRPr="00D7161C" w:rsidRDefault="00F72CFC" w:rsidP="00F72CFC">
      <w:pPr>
        <w:pStyle w:val="23"/>
        <w:spacing w:after="0" w:line="240" w:lineRule="auto"/>
        <w:ind w:left="0" w:firstLine="709"/>
        <w:jc w:val="both"/>
        <w:rPr>
          <w:rFonts w:ascii="Times New Roman" w:hAnsi="Times New Roman"/>
          <w:i/>
          <w:color w:val="000000" w:themeColor="text1"/>
          <w:sz w:val="28"/>
          <w:szCs w:val="28"/>
        </w:rPr>
      </w:pPr>
      <w:r w:rsidRPr="00D7161C">
        <w:rPr>
          <w:rFonts w:ascii="Times New Roman" w:hAnsi="Times New Roman"/>
          <w:i/>
          <w:color w:val="000000" w:themeColor="text1"/>
          <w:sz w:val="28"/>
          <w:szCs w:val="28"/>
        </w:rPr>
        <w:t xml:space="preserve">Задание по вводу жилья после капитального ремонта за 2019 год выполнено на 100% и составило 3,6 тыс.кв.м. </w:t>
      </w:r>
    </w:p>
    <w:p w:rsidR="00F72CFC" w:rsidRPr="00437493" w:rsidRDefault="00F72CFC" w:rsidP="00F72CFC">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t>Торговля</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2019 года </w:t>
      </w:r>
      <w:r w:rsidRPr="00437493">
        <w:rPr>
          <w:rFonts w:ascii="Times New Roman" w:hAnsi="Times New Roman"/>
          <w:b/>
          <w:spacing w:val="-6"/>
          <w:sz w:val="28"/>
          <w:szCs w:val="28"/>
        </w:rPr>
        <w:t>оптовая и розничная</w:t>
      </w:r>
      <w:r w:rsidRPr="00437493">
        <w:rPr>
          <w:rFonts w:ascii="Times New Roman" w:hAnsi="Times New Roman"/>
          <w:spacing w:val="-6"/>
          <w:sz w:val="28"/>
          <w:szCs w:val="28"/>
        </w:rPr>
        <w:t xml:space="preserve"> </w:t>
      </w:r>
      <w:r w:rsidRPr="00437493">
        <w:rPr>
          <w:rFonts w:ascii="Times New Roman" w:hAnsi="Times New Roman"/>
          <w:b/>
          <w:spacing w:val="-6"/>
          <w:sz w:val="28"/>
          <w:szCs w:val="28"/>
        </w:rPr>
        <w:t xml:space="preserve">торговля </w:t>
      </w:r>
      <w:r w:rsidRPr="00437493">
        <w:rPr>
          <w:rFonts w:ascii="Times New Roman" w:hAnsi="Times New Roman"/>
          <w:spacing w:val="-6"/>
          <w:sz w:val="28"/>
          <w:szCs w:val="28"/>
        </w:rPr>
        <w:t>оказала положительное влияние на формирование ВРП в 4 регионах: в Брестской, Минской, Гродненской и Могилевской областях.</w:t>
      </w:r>
    </w:p>
    <w:p w:rsidR="00F72CFC" w:rsidRPr="00437493" w:rsidRDefault="00F72CFC" w:rsidP="00F72CF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lastRenderedPageBreak/>
        <w:t xml:space="preserve">В основном это обусловлено </w:t>
      </w:r>
      <w:r w:rsidRPr="00437493">
        <w:rPr>
          <w:rFonts w:ascii="Times New Roman" w:eastAsia="Arial Unicode MS" w:hAnsi="Times New Roman"/>
          <w:b/>
          <w:spacing w:val="-6"/>
          <w:sz w:val="28"/>
          <w:szCs w:val="28"/>
        </w:rPr>
        <w:t>наращиванием объемов розничного товарооборота</w:t>
      </w:r>
      <w:r w:rsidRPr="00437493">
        <w:rPr>
          <w:rFonts w:ascii="Times New Roman" w:eastAsia="Arial Unicode MS" w:hAnsi="Times New Roman"/>
          <w:spacing w:val="-6"/>
          <w:sz w:val="28"/>
          <w:szCs w:val="28"/>
        </w:rPr>
        <w:t>. Во всех регионах отмечается его рост от 101,4% к 2018 году в Витебской области до 107,7% – в Минской области (по республике –104,2%).</w:t>
      </w:r>
    </w:p>
    <w:p w:rsidR="00F72CFC" w:rsidRPr="00437493" w:rsidRDefault="00F72CFC" w:rsidP="00F72CF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Такая ситуация связана с открытием новых торговых объектов, реконструкцией и модернизацией действующих объектов, проведением акций, а также ростом реальных денежных доходов населения, использованием механизмов потребительского кредитования.</w:t>
      </w:r>
    </w:p>
    <w:p w:rsidR="00F72CFC" w:rsidRPr="00437493" w:rsidRDefault="00F72CFC" w:rsidP="00F72CFC">
      <w:pPr>
        <w:spacing w:before="120" w:after="0" w:line="280" w:lineRule="exact"/>
        <w:jc w:val="both"/>
        <w:rPr>
          <w:rFonts w:ascii="Times New Roman" w:eastAsia="Arial Unicode MS" w:hAnsi="Times New Roman"/>
          <w:b/>
          <w:i/>
          <w:spacing w:val="-6"/>
          <w:sz w:val="28"/>
          <w:szCs w:val="28"/>
        </w:rPr>
      </w:pPr>
      <w:r w:rsidRPr="00437493">
        <w:rPr>
          <w:rFonts w:ascii="Times New Roman" w:eastAsia="Arial Unicode MS" w:hAnsi="Times New Roman"/>
          <w:b/>
          <w:i/>
          <w:spacing w:val="-6"/>
          <w:sz w:val="28"/>
          <w:szCs w:val="28"/>
        </w:rPr>
        <w:t>Справочно.</w:t>
      </w:r>
    </w:p>
    <w:p w:rsidR="00F72CFC" w:rsidRPr="00437493" w:rsidRDefault="00F72CFC" w:rsidP="00F72CFC">
      <w:pPr>
        <w:spacing w:after="120" w:line="280" w:lineRule="exact"/>
        <w:ind w:left="709" w:firstLine="709"/>
        <w:jc w:val="both"/>
        <w:rPr>
          <w:rFonts w:ascii="Times New Roman" w:eastAsia="Arial Unicode MS" w:hAnsi="Times New Roman"/>
          <w:spacing w:val="-6"/>
          <w:sz w:val="28"/>
          <w:szCs w:val="28"/>
        </w:rPr>
      </w:pPr>
      <w:r w:rsidRPr="00437493">
        <w:rPr>
          <w:rFonts w:ascii="Times New Roman" w:eastAsia="Arial Unicode MS" w:hAnsi="Times New Roman"/>
          <w:i/>
          <w:spacing w:val="-6"/>
          <w:sz w:val="28"/>
          <w:szCs w:val="28"/>
        </w:rPr>
        <w:t xml:space="preserve">В 2019 году в стране было </w:t>
      </w:r>
      <w:r w:rsidRPr="00437493">
        <w:rPr>
          <w:rFonts w:ascii="Times New Roman" w:eastAsia="Arial Unicode MS" w:hAnsi="Times New Roman"/>
          <w:b/>
          <w:i/>
          <w:spacing w:val="-6"/>
          <w:sz w:val="28"/>
          <w:szCs w:val="28"/>
        </w:rPr>
        <w:t>введено в эксплуатацию</w:t>
      </w:r>
      <w:r w:rsidRPr="00437493">
        <w:rPr>
          <w:rFonts w:ascii="Times New Roman" w:eastAsia="Arial Unicode MS" w:hAnsi="Times New Roman"/>
          <w:i/>
          <w:spacing w:val="-6"/>
          <w:sz w:val="28"/>
          <w:szCs w:val="28"/>
        </w:rPr>
        <w:t xml:space="preserve"> </w:t>
      </w:r>
      <w:r w:rsidRPr="00437493">
        <w:rPr>
          <w:rFonts w:ascii="Times New Roman" w:eastAsia="Arial Unicode MS" w:hAnsi="Times New Roman"/>
          <w:b/>
          <w:i/>
          <w:spacing w:val="-6"/>
          <w:sz w:val="28"/>
          <w:szCs w:val="28"/>
        </w:rPr>
        <w:t>87 торговых объектов</w:t>
      </w:r>
      <w:r w:rsidRPr="00437493">
        <w:rPr>
          <w:rFonts w:ascii="Times New Roman" w:eastAsia="Arial Unicode MS" w:hAnsi="Times New Roman"/>
          <w:i/>
          <w:spacing w:val="-6"/>
          <w:sz w:val="28"/>
          <w:szCs w:val="28"/>
        </w:rPr>
        <w:t xml:space="preserve">, в том числе в Брестской области – 19 объектов, Витебской – 16, Гомельской – 19, Гродненской – 11, Минской – 10, </w:t>
      </w:r>
      <w:r w:rsidRPr="00437493">
        <w:rPr>
          <w:rFonts w:ascii="Times New Roman" w:eastAsia="Arial Unicode MS" w:hAnsi="Times New Roman"/>
          <w:b/>
          <w:i/>
          <w:spacing w:val="-6"/>
          <w:sz w:val="28"/>
          <w:szCs w:val="28"/>
        </w:rPr>
        <w:t>Могилевской области – 10 объектов</w:t>
      </w:r>
      <w:r w:rsidRPr="00437493">
        <w:rPr>
          <w:rFonts w:ascii="Times New Roman" w:eastAsia="Arial Unicode MS" w:hAnsi="Times New Roman"/>
          <w:i/>
          <w:spacing w:val="-6"/>
          <w:sz w:val="28"/>
          <w:szCs w:val="28"/>
        </w:rPr>
        <w:t>, г.Минске – 2.</w:t>
      </w:r>
    </w:p>
    <w:p w:rsidR="00F72CFC" w:rsidRPr="00437493" w:rsidRDefault="00F72CFC" w:rsidP="00F72CFC">
      <w:pPr>
        <w:spacing w:after="0" w:line="240" w:lineRule="auto"/>
        <w:ind w:firstLine="709"/>
        <w:jc w:val="both"/>
        <w:rPr>
          <w:rFonts w:ascii="Times New Roman" w:eastAsia="Arial Unicode MS" w:hAnsi="Times New Roman"/>
          <w:sz w:val="28"/>
          <w:szCs w:val="28"/>
        </w:rPr>
      </w:pPr>
      <w:r w:rsidRPr="00437493">
        <w:rPr>
          <w:rFonts w:ascii="Times New Roman" w:eastAsia="Arial Unicode MS" w:hAnsi="Times New Roman"/>
          <w:sz w:val="28"/>
          <w:szCs w:val="28"/>
        </w:rPr>
        <w:t>В регионах обеспечена стабильная ситуация на потребительском рынке, в магазинах представлен широкий ассортимент продовольственных и непродовольственных товаров, преимущественно отечественного производства.</w:t>
      </w:r>
    </w:p>
    <w:p w:rsidR="00F72CFC" w:rsidRPr="00437493" w:rsidRDefault="00F72CFC" w:rsidP="00F72CF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В соответствии с Указом Президента Республики Беларусь от 22 сентября 2017 г. № 345 «О развитии торговли, общественного питания и бытового обслуживания» созданы дополнительные благоприятные условия для осуществления деятельности в торговле, общественном питании и бытовом обслуживании в малых городских поселениях и сельской местности. В частности, </w:t>
      </w:r>
      <w:r w:rsidRPr="00437493">
        <w:rPr>
          <w:rFonts w:ascii="Times New Roman" w:hAnsi="Times New Roman"/>
          <w:spacing w:val="-6"/>
          <w:sz w:val="28"/>
          <w:szCs w:val="28"/>
        </w:rPr>
        <w:t xml:space="preserve">предоставлен ряд льгот и преференций для субъектов торговли, общественного питания и бытового обслуживания, осуществляющих деятельность на территории сельской местности и малых городских поселений. </w:t>
      </w:r>
      <w:r w:rsidRPr="00437493">
        <w:rPr>
          <w:rFonts w:ascii="Times New Roman" w:hAnsi="Times New Roman"/>
          <w:b/>
          <w:spacing w:val="-6"/>
          <w:sz w:val="28"/>
          <w:szCs w:val="28"/>
        </w:rPr>
        <w:t>«Важно сохранить село и дать ему новую жизнь»</w:t>
      </w:r>
      <w:r w:rsidRPr="00437493">
        <w:rPr>
          <w:rFonts w:ascii="Times New Roman" w:hAnsi="Times New Roman"/>
          <w:spacing w:val="-6"/>
          <w:sz w:val="28"/>
          <w:szCs w:val="28"/>
        </w:rPr>
        <w:t>, – отмечал Глава государства.</w:t>
      </w:r>
    </w:p>
    <w:p w:rsidR="00F72CFC" w:rsidRDefault="00F72CFC" w:rsidP="00F72CF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Продолжают свое развитие внемагазинные формы продаж, в том числе интернет-торговля, торговля по образцам с использованием электронных платежных инструментов и средств платежа. Расширяется сеть объектов системы TAX FREE.</w:t>
      </w:r>
    </w:p>
    <w:p w:rsidR="00F72CFC" w:rsidRPr="00437493" w:rsidRDefault="00F72CFC" w:rsidP="00F72CFC">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t>Инвестиционная деятельность</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Значительным стимулом для поднятия экономики регионов и, соответственно, всей Республики Беларусь являются инвестиции. Так, в</w:t>
      </w:r>
      <w:r w:rsidRPr="00437493">
        <w:rPr>
          <w:rFonts w:ascii="Times New Roman" w:hAnsi="Times New Roman"/>
          <w:spacing w:val="-6"/>
          <w:sz w:val="28"/>
          <w:szCs w:val="28"/>
          <w:shd w:val="clear" w:color="auto" w:fill="FFFFFF"/>
        </w:rPr>
        <w:t xml:space="preserve">ыступая в декабре 2019 г. с обращением к депутатам Палаты представителей и членам Совета Республики Национального собрания шестого и седьмого созывов </w:t>
      </w:r>
      <w:r w:rsidRPr="00437493">
        <w:rPr>
          <w:rFonts w:ascii="Times New Roman" w:hAnsi="Times New Roman"/>
          <w:b/>
          <w:spacing w:val="-6"/>
          <w:sz w:val="28"/>
          <w:szCs w:val="28"/>
          <w:shd w:val="clear" w:color="auto" w:fill="FFFFFF"/>
        </w:rPr>
        <w:t>Глава государства А.Г.Лукашенко</w:t>
      </w:r>
      <w:r w:rsidRPr="00437493">
        <w:rPr>
          <w:rFonts w:ascii="Times New Roman" w:hAnsi="Times New Roman"/>
          <w:spacing w:val="-6"/>
          <w:sz w:val="28"/>
          <w:szCs w:val="28"/>
          <w:shd w:val="clear" w:color="auto" w:fill="FFFFFF"/>
        </w:rPr>
        <w:t xml:space="preserve"> подчеркнул, что «</w:t>
      </w:r>
      <w:r w:rsidRPr="00437493">
        <w:rPr>
          <w:rFonts w:ascii="Times New Roman" w:eastAsia="Times New Roman" w:hAnsi="Times New Roman"/>
          <w:b/>
          <w:spacing w:val="-6"/>
          <w:sz w:val="28"/>
          <w:szCs w:val="28"/>
          <w:lang w:eastAsia="ru-RU"/>
        </w:rPr>
        <w:t>экономическое развитие Беларуси будет базироваться на четырех опорах: создание наилучших условий для привлечения инвестиций в нашу экономику, повышение производительности труда за счет стимулирования деловой активности, расширение внешней торговли через освоение новых экспортных рынков, кардинальное изменение ситуации в демографии</w:t>
      </w:r>
      <w:r w:rsidRPr="00437493">
        <w:rPr>
          <w:rFonts w:ascii="Times New Roman" w:hAnsi="Times New Roman"/>
          <w:spacing w:val="-6"/>
          <w:sz w:val="28"/>
          <w:szCs w:val="28"/>
          <w:shd w:val="clear" w:color="auto" w:fill="FFFFFF"/>
        </w:rPr>
        <w:t>».</w:t>
      </w:r>
    </w:p>
    <w:p w:rsidR="00F72CFC" w:rsidRPr="00437493" w:rsidRDefault="00F72CFC" w:rsidP="00F72CFC">
      <w:pPr>
        <w:spacing w:after="0" w:line="240" w:lineRule="auto"/>
        <w:ind w:firstLine="709"/>
        <w:jc w:val="both"/>
        <w:rPr>
          <w:rFonts w:ascii="Times New Roman" w:hAnsi="Times New Roman"/>
          <w:spacing w:val="-4"/>
          <w:sz w:val="28"/>
          <w:szCs w:val="28"/>
        </w:rPr>
      </w:pPr>
      <w:r w:rsidRPr="00437493">
        <w:rPr>
          <w:rFonts w:ascii="Times New Roman" w:hAnsi="Times New Roman"/>
          <w:spacing w:val="-6"/>
          <w:sz w:val="28"/>
          <w:szCs w:val="28"/>
        </w:rPr>
        <w:t xml:space="preserve">На привлечение инвестиций и трансформацию республики в настоящую </w:t>
      </w:r>
      <w:r w:rsidRPr="00437493">
        <w:rPr>
          <w:rFonts w:ascii="Times New Roman" w:hAnsi="Times New Roman"/>
          <w:spacing w:val="-6"/>
          <w:sz w:val="28"/>
          <w:szCs w:val="28"/>
          <w:lang w:val="en-US"/>
        </w:rPr>
        <w:t>IT</w:t>
      </w:r>
      <w:r w:rsidRPr="00437493">
        <w:rPr>
          <w:rFonts w:ascii="Times New Roman" w:hAnsi="Times New Roman"/>
          <w:spacing w:val="-6"/>
          <w:sz w:val="28"/>
          <w:szCs w:val="28"/>
        </w:rPr>
        <w:t xml:space="preserve">-страну направлен подписанный Главой государства А.Г.Лукашенко </w:t>
      </w:r>
      <w:r w:rsidRPr="00437493">
        <w:rPr>
          <w:rFonts w:ascii="Times New Roman" w:hAnsi="Times New Roman"/>
          <w:b/>
          <w:spacing w:val="-6"/>
          <w:sz w:val="28"/>
          <w:szCs w:val="28"/>
        </w:rPr>
        <w:t>Декрет</w:t>
      </w:r>
      <w:r w:rsidRPr="00437493">
        <w:rPr>
          <w:rFonts w:ascii="Times New Roman" w:hAnsi="Times New Roman"/>
          <w:spacing w:val="-6"/>
          <w:sz w:val="28"/>
          <w:szCs w:val="28"/>
        </w:rPr>
        <w:t xml:space="preserve"> от 21 декабря 2017 г. </w:t>
      </w:r>
      <w:r w:rsidRPr="00437493">
        <w:rPr>
          <w:rFonts w:ascii="Times New Roman" w:hAnsi="Times New Roman"/>
          <w:b/>
          <w:spacing w:val="-6"/>
          <w:sz w:val="28"/>
          <w:szCs w:val="28"/>
        </w:rPr>
        <w:t>№ 8</w:t>
      </w:r>
      <w:r w:rsidRPr="00437493">
        <w:rPr>
          <w:rFonts w:ascii="Times New Roman" w:hAnsi="Times New Roman"/>
          <w:spacing w:val="-6"/>
          <w:sz w:val="28"/>
          <w:szCs w:val="28"/>
        </w:rPr>
        <w:t xml:space="preserve"> «</w:t>
      </w:r>
      <w:r w:rsidRPr="00437493">
        <w:rPr>
          <w:rFonts w:ascii="Times New Roman" w:hAnsi="Times New Roman"/>
          <w:b/>
          <w:spacing w:val="-6"/>
          <w:sz w:val="28"/>
          <w:szCs w:val="28"/>
        </w:rPr>
        <w:t>О развитии цифровой экономики</w:t>
      </w:r>
      <w:r w:rsidRPr="00437493">
        <w:rPr>
          <w:rFonts w:ascii="Times New Roman" w:hAnsi="Times New Roman"/>
          <w:spacing w:val="-6"/>
          <w:sz w:val="28"/>
          <w:szCs w:val="28"/>
        </w:rPr>
        <w:t>» (далее – Декрет).</w:t>
      </w:r>
      <w:r w:rsidRPr="00437493">
        <w:rPr>
          <w:rFonts w:ascii="Times New Roman" w:hAnsi="Times New Roman"/>
          <w:spacing w:val="-4"/>
          <w:sz w:val="28"/>
          <w:szCs w:val="28"/>
        </w:rPr>
        <w:t xml:space="preserve"> «Этот Декрет наряду с пакетом принятых решений для бизнеса должен позволить Беларуси стать на путь опережающего развития», </w:t>
      </w:r>
      <w:r w:rsidRPr="00437493">
        <w:rPr>
          <w:rFonts w:ascii="Times New Roman" w:hAnsi="Times New Roman"/>
          <w:spacing w:val="-6"/>
          <w:sz w:val="28"/>
          <w:szCs w:val="28"/>
        </w:rPr>
        <w:t>–</w:t>
      </w:r>
      <w:r w:rsidRPr="00437493">
        <w:rPr>
          <w:rFonts w:ascii="Times New Roman" w:hAnsi="Times New Roman"/>
          <w:spacing w:val="-4"/>
          <w:sz w:val="28"/>
          <w:szCs w:val="28"/>
        </w:rPr>
        <w:t xml:space="preserve"> подчеркнул белорусский лидер.</w:t>
      </w:r>
    </w:p>
    <w:p w:rsidR="00F72CFC" w:rsidRPr="00437493" w:rsidRDefault="00F72CFC" w:rsidP="00F72CFC">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t>Внешнеэкономическая деятельность</w:t>
      </w:r>
    </w:p>
    <w:p w:rsidR="00F72CFC" w:rsidRPr="00437493" w:rsidRDefault="00F72CFC" w:rsidP="00F72CFC">
      <w:pPr>
        <w:spacing w:after="0" w:line="240" w:lineRule="auto"/>
        <w:ind w:firstLine="709"/>
        <w:jc w:val="both"/>
        <w:rPr>
          <w:rFonts w:ascii="Times New Roman" w:hAnsi="Times New Roman"/>
          <w:spacing w:val="-4"/>
          <w:sz w:val="28"/>
          <w:szCs w:val="28"/>
        </w:rPr>
      </w:pPr>
      <w:r w:rsidRPr="00437493">
        <w:rPr>
          <w:rFonts w:ascii="Times New Roman" w:hAnsi="Times New Roman"/>
          <w:spacing w:val="-4"/>
          <w:sz w:val="28"/>
          <w:szCs w:val="28"/>
        </w:rPr>
        <w:t xml:space="preserve">Внешнеэкономическая деятельность регионов нацелена на обеспечение сбалансированности во внешней торговле товарами и услугами.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Важнейшими товарными позициями</w:t>
      </w:r>
      <w:r w:rsidRPr="00437493">
        <w:rPr>
          <w:rFonts w:ascii="Times New Roman" w:hAnsi="Times New Roman"/>
          <w:spacing w:val="-6"/>
          <w:sz w:val="28"/>
          <w:szCs w:val="28"/>
        </w:rPr>
        <w:t xml:space="preserve">, поставляемыми на экспорт, являются: молочная и мясная продукция, рыбопродукты, масло рапсовое, газовые плиты, </w:t>
      </w:r>
      <w:r w:rsidRPr="00437493">
        <w:rPr>
          <w:rFonts w:ascii="Times New Roman" w:hAnsi="Times New Roman"/>
          <w:spacing w:val="-6"/>
          <w:sz w:val="28"/>
          <w:szCs w:val="28"/>
        </w:rPr>
        <w:lastRenderedPageBreak/>
        <w:t>холодильники и морозильники, ткани льняные, чулочно-носочные изделия, обувь, мебель, лекарственные средства, плитка керамическая, изделия из пластмасс, полиамиды, провода изолированные, кабели, стекловолокно, химические продукты, лесоматериалы, сжиженный газ, нефть, черные металлы и изделия из них, уголь каменный, минеральные смешанные удобрения, калийные удобрения, азотные удобрения, древесно-волокнистые и древесно-стружечные плиты, сельскохозяйственная техника, грузовые и легковые автомобили, части и принадлежности для автомобилей и тракторов, вагоны моторные железнодорожные или трамвайные, шины, цемент, волокна синтетические.</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sz w:val="28"/>
          <w:szCs w:val="28"/>
          <w:shd w:val="clear" w:color="auto" w:fill="FFFFFF"/>
        </w:rPr>
        <w:t>«</w:t>
      </w:r>
      <w:r w:rsidRPr="00437493">
        <w:rPr>
          <w:rFonts w:ascii="Times New Roman" w:hAnsi="Times New Roman"/>
          <w:b/>
          <w:spacing w:val="-6"/>
          <w:sz w:val="28"/>
          <w:szCs w:val="28"/>
        </w:rPr>
        <w:t>Диверсификация экспорта, поиск новых рынков – вопрос первостепенной важности, вопрос выживания нашей страны</w:t>
      </w:r>
      <w:r w:rsidRPr="00437493">
        <w:rPr>
          <w:rFonts w:ascii="Times New Roman" w:hAnsi="Times New Roman"/>
          <w:spacing w:val="-6"/>
          <w:sz w:val="28"/>
          <w:szCs w:val="28"/>
        </w:rPr>
        <w:t>», – отмечал А.Г.Лукашенко. На сегодня диверсификация экспорта товаров республики по рынкам сложилась в следующей пропорции: страны ЕАЭС – 44,2%, ЕС – 25,5%, дальней дуги и иных стран – 30,4%.</w:t>
      </w:r>
    </w:p>
    <w:p w:rsidR="00F72CFC" w:rsidRPr="00437493" w:rsidRDefault="00F72CFC" w:rsidP="00F72CF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Таким образом, регионы расширяют географию поставок продукции при сохранении и усилении позиций на традиционных рынках (Российская Федерация, Украина, Казахстан, Армения).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(в страны Азии, – в первую очередь Китай, – Латинской Америки, Африки). </w:t>
      </w:r>
    </w:p>
    <w:p w:rsidR="00F72CFC" w:rsidRPr="00437493" w:rsidRDefault="00F72CFC" w:rsidP="00F72CF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В экспорте услуг преобладают</w:t>
      </w:r>
      <w:r w:rsidRPr="00437493">
        <w:rPr>
          <w:rFonts w:ascii="Times New Roman" w:hAnsi="Times New Roman"/>
          <w:spacing w:val="-6"/>
          <w:sz w:val="28"/>
          <w:szCs w:val="28"/>
        </w:rPr>
        <w:t>: услуги трубопроводного, автомобильного и железнодорожного транспорта, прочие деловые, строительные, туристические, а также телекоммуникационные, компьютерные и информационные услуги.</w:t>
      </w:r>
    </w:p>
    <w:p w:rsidR="00F72CFC" w:rsidRPr="00437493" w:rsidRDefault="00F72CFC" w:rsidP="00F72CF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Одновременно с активизацией внешнеэкономической деятельности проводится работа по рационализации объемов импорта за счет импортозамещения. Привозные товарные позиции в основном представлены сырьем и материалами, не производимыми в республике.</w:t>
      </w:r>
    </w:p>
    <w:p w:rsidR="00F72CFC" w:rsidRPr="003644C6" w:rsidRDefault="00F72CFC" w:rsidP="00F72CFC">
      <w:pPr>
        <w:pStyle w:val="22"/>
        <w:shd w:val="clear" w:color="auto" w:fill="auto"/>
        <w:spacing w:after="0" w:line="240" w:lineRule="auto"/>
        <w:ind w:firstLine="644"/>
        <w:rPr>
          <w:spacing w:val="-6"/>
          <w:sz w:val="28"/>
          <w:szCs w:val="28"/>
        </w:rPr>
      </w:pPr>
    </w:p>
    <w:p w:rsidR="00F72CFC" w:rsidRPr="003644C6" w:rsidRDefault="00F72CFC" w:rsidP="00F72CFC">
      <w:pPr>
        <w:pStyle w:val="150"/>
        <w:ind w:firstLineChars="0" w:firstLine="0"/>
        <w:jc w:val="center"/>
        <w:rPr>
          <w:rFonts w:eastAsia="Times New Roman"/>
          <w:b/>
          <w:spacing w:val="-6"/>
          <w:sz w:val="28"/>
          <w:szCs w:val="28"/>
          <w:u w:val="single"/>
        </w:rPr>
      </w:pPr>
      <w:r w:rsidRPr="003644C6">
        <w:rPr>
          <w:rFonts w:eastAsia="Times New Roman"/>
          <w:b/>
          <w:spacing w:val="-6"/>
          <w:sz w:val="28"/>
          <w:szCs w:val="28"/>
          <w:u w:val="single"/>
        </w:rPr>
        <w:t>Перспективы развития регионов страны</w:t>
      </w:r>
    </w:p>
    <w:p w:rsidR="00F72CFC" w:rsidRPr="003644C6" w:rsidRDefault="00F72CFC" w:rsidP="00F72CFC">
      <w:pPr>
        <w:pStyle w:val="150"/>
        <w:ind w:firstLineChars="0" w:firstLine="709"/>
        <w:rPr>
          <w:rFonts w:eastAsia="Calibri"/>
          <w:sz w:val="28"/>
          <w:szCs w:val="28"/>
        </w:rPr>
      </w:pPr>
      <w:r w:rsidRPr="003644C6">
        <w:rPr>
          <w:spacing w:val="-6"/>
          <w:sz w:val="28"/>
          <w:szCs w:val="28"/>
        </w:rPr>
        <w:t>Как неоднократно подчеркивал Президент Республики Беларусь А.Г.Лукашенко, «останавливаться на достигнутом недопустимо», несмотря на поступательное развитие регионов. П</w:t>
      </w:r>
      <w:r w:rsidRPr="003644C6">
        <w:rPr>
          <w:sz w:val="28"/>
          <w:szCs w:val="28"/>
        </w:rPr>
        <w:t>рименяются новые подходы стимулирования регионального развития за счет мер, направленных на максимальное раскрытие регионального потенциала.</w:t>
      </w:r>
    </w:p>
    <w:p w:rsidR="00F72CFC" w:rsidRPr="003644C6" w:rsidRDefault="00F72CFC" w:rsidP="00F72CFC">
      <w:pPr>
        <w:pStyle w:val="150"/>
        <w:ind w:firstLineChars="0" w:firstLine="709"/>
        <w:rPr>
          <w:rFonts w:eastAsia="Times New Roman"/>
          <w:spacing w:val="-6"/>
          <w:sz w:val="28"/>
          <w:szCs w:val="28"/>
        </w:rPr>
      </w:pPr>
      <w:r w:rsidRPr="003644C6">
        <w:rPr>
          <w:spacing w:val="-6"/>
          <w:sz w:val="28"/>
          <w:szCs w:val="28"/>
        </w:rPr>
        <w:t xml:space="preserve">Согласно </w:t>
      </w:r>
      <w:r w:rsidRPr="003644C6">
        <w:rPr>
          <w:sz w:val="28"/>
          <w:szCs w:val="28"/>
        </w:rPr>
        <w:t>проекту Национальной стратегии устойчивого развития Республики Беларусь на период до 2035</w:t>
      </w:r>
      <w:r w:rsidRPr="00437493">
        <w:rPr>
          <w:sz w:val="28"/>
          <w:szCs w:val="28"/>
        </w:rPr>
        <w:t> </w:t>
      </w:r>
      <w:r w:rsidRPr="003644C6">
        <w:rPr>
          <w:sz w:val="28"/>
          <w:szCs w:val="28"/>
        </w:rPr>
        <w:t xml:space="preserve">года, </w:t>
      </w:r>
      <w:r w:rsidRPr="003644C6">
        <w:rPr>
          <w:rFonts w:eastAsia="Times New Roman"/>
          <w:b/>
          <w:iCs/>
          <w:spacing w:val="-6"/>
          <w:sz w:val="28"/>
          <w:szCs w:val="28"/>
        </w:rPr>
        <w:t>стратегической целью регионального развития</w:t>
      </w:r>
      <w:r w:rsidRPr="003644C6">
        <w:rPr>
          <w:rFonts w:eastAsia="Times New Roman"/>
          <w:iCs/>
          <w:spacing w:val="-6"/>
          <w:sz w:val="28"/>
          <w:szCs w:val="28"/>
        </w:rPr>
        <w:t xml:space="preserve"> является</w:t>
      </w:r>
      <w:r w:rsidRPr="003644C6">
        <w:rPr>
          <w:rFonts w:eastAsia="Times New Roman"/>
          <w:spacing w:val="-6"/>
          <w:sz w:val="28"/>
          <w:szCs w:val="28"/>
        </w:rPr>
        <w:t xml:space="preserve">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 рационального размещения производительных сил, эффективного, сберегающего и развивающего использования ресурсов. Не только столица и областные центры, но и средние, малые города, сельские территории Беларуси станут привлекательными для жизни.</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Среди главных задач – увеличение доходов от экономической деятельности путем</w:t>
      </w:r>
      <w:r w:rsidRPr="00437493">
        <w:rPr>
          <w:rFonts w:ascii="Times New Roman" w:eastAsia="Times New Roman" w:hAnsi="Times New Roman"/>
          <w:spacing w:val="-6"/>
          <w:sz w:val="28"/>
          <w:szCs w:val="28"/>
        </w:rPr>
        <w:t xml:space="preserve"> стимулирования потенциала саморазвития территорий, </w:t>
      </w:r>
      <w:r w:rsidRPr="00437493">
        <w:rPr>
          <w:rFonts w:ascii="Times New Roman" w:eastAsia="Times New Roman" w:hAnsi="Times New Roman"/>
          <w:spacing w:val="-6"/>
          <w:sz w:val="28"/>
          <w:szCs w:val="28"/>
          <w:lang w:eastAsia="ru-RU"/>
        </w:rPr>
        <w:t xml:space="preserve">улучшение качества </w:t>
      </w:r>
      <w:r w:rsidRPr="00437493">
        <w:rPr>
          <w:rFonts w:ascii="Times New Roman" w:eastAsia="Times New Roman" w:hAnsi="Times New Roman"/>
          <w:spacing w:val="-6"/>
          <w:sz w:val="28"/>
          <w:szCs w:val="28"/>
        </w:rPr>
        <w:t>жизни и возможностей самореализации граждан</w:t>
      </w:r>
      <w:r w:rsidRPr="00437493">
        <w:rPr>
          <w:rFonts w:ascii="Times New Roman" w:eastAsia="Times New Roman" w:hAnsi="Times New Roman"/>
          <w:spacing w:val="-6"/>
          <w:sz w:val="28"/>
          <w:szCs w:val="28"/>
          <w:lang w:eastAsia="ru-RU"/>
        </w:rPr>
        <w:t xml:space="preserve"> в городской и сельской местности.</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Достижение поставленных целей и задач предусматривается по четырем направлениям.</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b/>
          <w:spacing w:val="-6"/>
          <w:sz w:val="28"/>
          <w:szCs w:val="28"/>
        </w:rPr>
        <w:t>1. Комплексное развитие и рациональное размещение производительных сил.</w:t>
      </w:r>
    </w:p>
    <w:p w:rsidR="00F72CFC" w:rsidRPr="00437493" w:rsidRDefault="00F72CFC" w:rsidP="00F72CFC">
      <w:pPr>
        <w:widowControl w:val="0"/>
        <w:shd w:val="clear" w:color="auto" w:fill="FFFFFF"/>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pacing w:val="-6"/>
          <w:sz w:val="28"/>
          <w:szCs w:val="28"/>
        </w:rPr>
        <w:t>Данное направление предусматривает развитие территорий как единых природно-</w:t>
      </w:r>
      <w:r w:rsidRPr="00437493">
        <w:rPr>
          <w:rFonts w:ascii="Times New Roman" w:eastAsia="Times New Roman" w:hAnsi="Times New Roman"/>
          <w:spacing w:val="-6"/>
          <w:sz w:val="28"/>
          <w:szCs w:val="28"/>
        </w:rPr>
        <w:lastRenderedPageBreak/>
        <w:t>хозяйственных комплексов, ядром которых являются областные центры, 11 городов и районов с численностью населения свыше 80 тыс. человек (города Барановичи, Пинск, Новополоцк, Бобруйск, районы: Оршанский, Полоцкий, Мозырский, Лидский, Борисовский, Солигорский, Молодечненский), а также регионы перспективного строительства (Островецкий и Петриковский районы) и удаленные от таких городов, но обладающие значимым производственным потенциалом (Глубокский, Жлобинский и Кричевский районы).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b/>
          <w:spacing w:val="-6"/>
          <w:sz w:val="28"/>
          <w:szCs w:val="28"/>
        </w:rPr>
      </w:pPr>
      <w:r w:rsidRPr="00437493">
        <w:rPr>
          <w:rFonts w:ascii="Times New Roman" w:eastAsia="Times New Roman" w:hAnsi="Times New Roman"/>
          <w:b/>
          <w:spacing w:val="-6"/>
          <w:sz w:val="28"/>
          <w:szCs w:val="28"/>
        </w:rPr>
        <w:t xml:space="preserve">2. Развитие городов и поселков на основе «умных» технологий и принципах «зеленого» градостроительства с повышением эффективности использования ресурсов и улучшением качества среды проживания населения. </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информационно-коммуникационных технологий:</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развитие производственного сектора и городского хозяйства на принципах экономики замкнутого цикла (циркулярной экономики) с оптимизацией потоков потребляемых ресурсов, производственных и коммунальных отходов;</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z w:val="28"/>
          <w:szCs w:val="28"/>
        </w:rPr>
        <w:t>формирование в городах сбалансированной, низкоуглеродной, безопасной, комфортной и недорогой для потребителей транспортной системы</w:t>
      </w:r>
      <w:r w:rsidRPr="00437493">
        <w:rPr>
          <w:rFonts w:ascii="Times New Roman" w:eastAsia="Times New Roman" w:hAnsi="Times New Roman"/>
          <w:spacing w:val="-6"/>
          <w:sz w:val="28"/>
          <w:szCs w:val="28"/>
          <w:lang w:eastAsia="ru-RU"/>
        </w:rPr>
        <w:t>.</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 xml:space="preserve">Особое значение имеют повышение эффективности и надежности жилищно-коммунального хозяйства с улучшением качества услуг для конечных потребителей; </w:t>
      </w:r>
      <w:r w:rsidRPr="00437493">
        <w:rPr>
          <w:rFonts w:ascii="Times New Roman" w:eastAsia="Times New Roman" w:hAnsi="Times New Roman"/>
          <w:sz w:val="28"/>
          <w:szCs w:val="28"/>
        </w:rPr>
        <w:t>развитие городских сервисов и экономики совместного потребления с повышением эффективности услуг, увеличением полезного срока использования материальных ценностей</w:t>
      </w:r>
      <w:r w:rsidRPr="00437493">
        <w:rPr>
          <w:rFonts w:ascii="Times New Roman" w:eastAsia="Times New Roman" w:hAnsi="Times New Roman"/>
          <w:spacing w:val="-6"/>
          <w:sz w:val="28"/>
          <w:szCs w:val="28"/>
          <w:lang w:eastAsia="ru-RU"/>
        </w:rPr>
        <w:t xml:space="preserve">. </w:t>
      </w:r>
    </w:p>
    <w:p w:rsidR="00F72CFC" w:rsidRPr="00437493" w:rsidRDefault="00F72CFC" w:rsidP="00F72CFC">
      <w:pPr>
        <w:widowControl w:val="0"/>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z w:val="28"/>
          <w:szCs w:val="28"/>
        </w:rPr>
        <w:t xml:space="preserve">Улучшение качества жизни горожан предусматривает </w:t>
      </w:r>
      <w:r w:rsidRPr="00437493">
        <w:rPr>
          <w:rFonts w:ascii="Times New Roman" w:eastAsia="Times New Roman" w:hAnsi="Times New Roman"/>
          <w:spacing w:val="-6"/>
          <w:sz w:val="28"/>
          <w:szCs w:val="28"/>
          <w:lang w:eastAsia="ru-RU"/>
        </w:rPr>
        <w:t xml:space="preserve">формирование городской среды, основанной на функциональном зонировании, формировании общественных пространств с учетом интересов различных групп населения и создании универсальной </w:t>
      </w:r>
      <w:r w:rsidRPr="00437493">
        <w:rPr>
          <w:rFonts w:ascii="Times New Roman" w:eastAsia="Times New Roman" w:hAnsi="Times New Roman"/>
          <w:bCs/>
          <w:color w:val="000000"/>
          <w:sz w:val="28"/>
          <w:szCs w:val="28"/>
        </w:rPr>
        <w:t xml:space="preserve">среды, </w:t>
      </w:r>
      <w:r w:rsidRPr="00437493">
        <w:rPr>
          <w:rFonts w:ascii="Times New Roman" w:eastAsia="Times New Roman" w:hAnsi="Times New Roman"/>
          <w:spacing w:val="-6"/>
          <w:sz w:val="28"/>
          <w:szCs w:val="28"/>
          <w:lang w:eastAsia="ru-RU"/>
        </w:rPr>
        <w:t xml:space="preserve">совершенствовании облика застройки с </w:t>
      </w:r>
      <w:r w:rsidRPr="00437493">
        <w:rPr>
          <w:rFonts w:ascii="Times New Roman" w:hAnsi="Times New Roman"/>
          <w:sz w:val="28"/>
          <w:szCs w:val="28"/>
        </w:rPr>
        <w:t>комплексной градостроительной реконструкцией неэффективно используемых территорий производственных зон, благоустройством озелененных территорий общего пользования</w:t>
      </w:r>
      <w:r w:rsidRPr="00437493">
        <w:rPr>
          <w:rFonts w:ascii="Times New Roman" w:eastAsia="Times New Roman" w:hAnsi="Times New Roman"/>
          <w:sz w:val="28"/>
          <w:szCs w:val="28"/>
        </w:rPr>
        <w:t>.</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b/>
          <w:spacing w:val="-6"/>
          <w:sz w:val="28"/>
          <w:szCs w:val="28"/>
        </w:rPr>
      </w:pPr>
      <w:r w:rsidRPr="00437493">
        <w:rPr>
          <w:rFonts w:ascii="Times New Roman" w:eastAsia="Times New Roman" w:hAnsi="Times New Roman"/>
          <w:b/>
          <w:spacing w:val="-6"/>
          <w:sz w:val="28"/>
          <w:szCs w:val="28"/>
        </w:rPr>
        <w:t xml:space="preserve">3. Повышение устойчивости развития отстающих районов и сельских территорий. </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pacing w:val="-6"/>
          <w:sz w:val="28"/>
          <w:szCs w:val="28"/>
        </w:rPr>
        <w:t>Планируется изменить тенденцию интенсивного сокращения демографического и трудового потенциала отстающих районов и сельской местности, сформировать условия для роста доходов и качества жизни населения и источников наполнения местных бюджетов.</w:t>
      </w:r>
    </w:p>
    <w:p w:rsidR="00F72CFC" w:rsidRPr="00437493" w:rsidRDefault="00F72CFC" w:rsidP="00F72CFC">
      <w:pPr>
        <w:tabs>
          <w:tab w:val="left" w:pos="993"/>
        </w:tabs>
        <w:spacing w:after="0" w:line="240" w:lineRule="auto"/>
        <w:ind w:firstLine="709"/>
        <w:contextualSpacing/>
        <w:jc w:val="both"/>
        <w:rPr>
          <w:rFonts w:ascii="Times New Roman" w:eastAsia="Times New Roman" w:hAnsi="Times New Roman"/>
          <w:sz w:val="28"/>
          <w:szCs w:val="28"/>
        </w:rPr>
      </w:pPr>
      <w:r w:rsidRPr="00437493">
        <w:rPr>
          <w:rFonts w:ascii="Times New Roman" w:eastAsia="Times New Roman" w:hAnsi="Times New Roman"/>
          <w:sz w:val="28"/>
          <w:szCs w:val="28"/>
        </w:rPr>
        <w:t>Расширение экономических доходов предусматривается на основе повышения эффективности сельского хозяйства, диверсификации экономики отстающих районов и села за счет использования местных ресурсов и развития сферы услуг.</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437493">
        <w:rPr>
          <w:rFonts w:ascii="Times New Roman" w:eastAsia="Times New Roman" w:hAnsi="Times New Roman"/>
          <w:sz w:val="28"/>
          <w:szCs w:val="28"/>
        </w:rPr>
        <w:t xml:space="preserve">Основу повышения уровня и качества жизни сельского населения составит развитие </w:t>
      </w:r>
      <w:r w:rsidRPr="00437493">
        <w:rPr>
          <w:rFonts w:ascii="Times New Roman" w:eastAsia="Times New Roman" w:hAnsi="Times New Roman"/>
          <w:spacing w:val="-6"/>
          <w:sz w:val="28"/>
          <w:szCs w:val="28"/>
        </w:rPr>
        <w:t>транспортной инфраструктуры, высокоскоростного доступа в сеть Интернет, внедрение для жителей таких районов возможности работать в режиме удаленного доступа, получать дополнительное образование.</w:t>
      </w:r>
      <w:r w:rsidRPr="00437493">
        <w:rPr>
          <w:rFonts w:ascii="Times New Roman" w:eastAsia="Times New Roman" w:hAnsi="Times New Roman"/>
          <w:sz w:val="28"/>
          <w:szCs w:val="28"/>
        </w:rPr>
        <w:t xml:space="preserve"> </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pacing w:val="-6"/>
          <w:sz w:val="28"/>
          <w:szCs w:val="28"/>
        </w:rPr>
        <w:t xml:space="preserve">Предусматривается активное введение в практику оказания услуг мобильных форм и информационных технологий, </w:t>
      </w:r>
      <w:r w:rsidRPr="00437493">
        <w:rPr>
          <w:rFonts w:ascii="Times New Roman" w:eastAsia="Times New Roman" w:hAnsi="Times New Roman"/>
          <w:sz w:val="28"/>
          <w:szCs w:val="28"/>
        </w:rPr>
        <w:t xml:space="preserve">сочетания преимуществ сельского уклада жизни с </w:t>
      </w:r>
      <w:r w:rsidRPr="00437493">
        <w:rPr>
          <w:rFonts w:ascii="Times New Roman" w:eastAsia="Times New Roman" w:hAnsi="Times New Roman"/>
          <w:sz w:val="28"/>
          <w:szCs w:val="28"/>
        </w:rPr>
        <w:lastRenderedPageBreak/>
        <w:t>городскими стандартами инфраструктурного обустройства и сервисного обслуживания.</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b/>
          <w:spacing w:val="-6"/>
          <w:sz w:val="28"/>
          <w:szCs w:val="28"/>
        </w:rPr>
        <w:t>4. Наращивание компетенций и потенциала саморазвития территорий.</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437493">
        <w:rPr>
          <w:rFonts w:ascii="Times New Roman" w:eastAsia="Times New Roman" w:hAnsi="Times New Roman"/>
          <w:spacing w:val="-6"/>
          <w:sz w:val="28"/>
          <w:szCs w:val="28"/>
        </w:rPr>
        <w:t>Важно сформировать инновационно мыслящее, инициативное, готовое к предпринимательскому риску и активному участию в развитии территорий сообщество. Особая роль в реализации данной задачи отводится</w:t>
      </w:r>
      <w:r w:rsidRPr="00437493">
        <w:rPr>
          <w:rFonts w:ascii="Times New Roman" w:eastAsia="Times New Roman" w:hAnsi="Times New Roman"/>
          <w:sz w:val="28"/>
          <w:szCs w:val="28"/>
        </w:rPr>
        <w:t xml:space="preserve"> совершенствованию региональной образовательной среды в интересах устойчивого развития, личностного роста, реализации индивидуальных способностей. </w:t>
      </w:r>
    </w:p>
    <w:p w:rsidR="00F72CFC" w:rsidRPr="00437493" w:rsidRDefault="00F72CFC" w:rsidP="00F72CF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z w:val="28"/>
          <w:szCs w:val="28"/>
        </w:rPr>
        <w:t xml:space="preserve">Важно </w:t>
      </w:r>
      <w:r w:rsidRPr="00437493">
        <w:rPr>
          <w:rFonts w:ascii="Times New Roman" w:eastAsia="Times New Roman" w:hAnsi="Times New Roman"/>
          <w:spacing w:val="-6"/>
          <w:sz w:val="28"/>
          <w:szCs w:val="28"/>
        </w:rPr>
        <w:t xml:space="preserve">создать в регионах правовые и институциональные условия </w:t>
      </w:r>
      <w:r w:rsidRPr="00437493">
        <w:rPr>
          <w:rFonts w:ascii="Times New Roman" w:eastAsia="Times New Roman" w:hAnsi="Times New Roman"/>
          <w:sz w:val="28"/>
          <w:szCs w:val="28"/>
        </w:rPr>
        <w:t>повышения финансовой заинтересованности и самостоятельности органов местного управления и самоуправления в развитии территорий,</w:t>
      </w:r>
      <w:r w:rsidRPr="00437493">
        <w:rPr>
          <w:rFonts w:ascii="Times New Roman" w:eastAsia="Times New Roman" w:hAnsi="Times New Roman"/>
          <w:spacing w:val="-6"/>
          <w:sz w:val="28"/>
          <w:szCs w:val="28"/>
        </w:rPr>
        <w:t xml:space="preserve"> поддержки местной инициативы и сотрудничества административно-территориальных единиц. </w:t>
      </w:r>
    </w:p>
    <w:p w:rsidR="00F72CFC" w:rsidRPr="003644C6" w:rsidRDefault="00F72CFC" w:rsidP="00F72CFC">
      <w:pPr>
        <w:pStyle w:val="150"/>
        <w:ind w:firstLineChars="0" w:firstLine="709"/>
        <w:rPr>
          <w:rFonts w:eastAsia="Calibri"/>
          <w:b/>
          <w:spacing w:val="-6"/>
          <w:sz w:val="28"/>
          <w:szCs w:val="28"/>
        </w:rPr>
      </w:pPr>
      <w:r w:rsidRPr="003644C6">
        <w:rPr>
          <w:b/>
          <w:spacing w:val="-6"/>
          <w:sz w:val="28"/>
          <w:szCs w:val="28"/>
        </w:rPr>
        <w:t>Рассмотрим перспективы развития Могилевской области.</w:t>
      </w:r>
    </w:p>
    <w:p w:rsidR="00F72CFC" w:rsidRPr="00437493" w:rsidRDefault="00F72CFC" w:rsidP="00F72CFC">
      <w:pPr>
        <w:tabs>
          <w:tab w:val="left" w:pos="0"/>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Среди наиболее значимых инвестиционных проектов, реализуемых в Могилевской области, можно выделить:</w:t>
      </w:r>
    </w:p>
    <w:p w:rsidR="00F72CFC" w:rsidRPr="00437493" w:rsidRDefault="00F72CFC" w:rsidP="00F72CFC">
      <w:pPr>
        <w:tabs>
          <w:tab w:val="left" w:pos="0"/>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создание предприятия по производству технического углерода в СЭЗ «Могилев» (ИООО «Омск Карбон Могилев»);</w:t>
      </w:r>
    </w:p>
    <w:p w:rsidR="00F72CFC" w:rsidRPr="00437493" w:rsidRDefault="00F72CFC" w:rsidP="00F72CFC">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создание производства по выпуску ориентировано-стружечных плит на территории СЭЗ «Могилев» (</w:t>
      </w:r>
      <w:r w:rsidRPr="00437493">
        <w:rPr>
          <w:rFonts w:ascii="Times New Roman" w:hAnsi="Times New Roman"/>
          <w:spacing w:val="-6"/>
          <w:sz w:val="28"/>
          <w:szCs w:val="28"/>
          <w:lang w:val="be-BY"/>
        </w:rPr>
        <w:t xml:space="preserve">ИООО «Кроноспан ОСБ»); </w:t>
      </w:r>
    </w:p>
    <w:p w:rsidR="00F72CFC" w:rsidRPr="00437493" w:rsidRDefault="00F72CFC" w:rsidP="00F72CFC">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создание производства ЦМК шин радиальной конструкции с посадочным диаметром до 63 дюймов с реконструкцией подготовительного цеха (ОАО «Белшина»);</w:t>
      </w:r>
    </w:p>
    <w:p w:rsidR="00F72CFC" w:rsidRPr="00437493" w:rsidRDefault="00F72CFC" w:rsidP="00F72CFC">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строительство свиноводческого комплекса на 24 000 голов в год в районе д.Перегон Славгородского района (ОАО «Могилевский мясокомбинат»);</w:t>
      </w:r>
    </w:p>
    <w:p w:rsidR="00F72CFC" w:rsidRPr="00437493" w:rsidRDefault="00F72CFC" w:rsidP="00F72CFC">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lang w:val="be-BY"/>
        </w:rPr>
        <w:t>с</w:t>
      </w:r>
      <w:r w:rsidRPr="00437493">
        <w:rPr>
          <w:rFonts w:ascii="Times New Roman" w:hAnsi="Times New Roman"/>
          <w:spacing w:val="-6"/>
          <w:sz w:val="28"/>
          <w:szCs w:val="28"/>
        </w:rPr>
        <w:t>троительство предприятия производству зерна и датской беконной свинины мощностью 53 000 голов в год в д. Ветка Белыничского района (ИООО «БОННЕТИ»).</w:t>
      </w:r>
    </w:p>
    <w:p w:rsidR="00F72CFC" w:rsidRPr="00437493" w:rsidRDefault="00F72CFC" w:rsidP="00F72CFC">
      <w:pPr>
        <w:tabs>
          <w:tab w:val="left" w:pos="709"/>
        </w:tabs>
        <w:suppressAutoHyphens/>
        <w:spacing w:after="0" w:line="230" w:lineRule="auto"/>
        <w:ind w:firstLine="709"/>
        <w:jc w:val="both"/>
        <w:rPr>
          <w:rFonts w:ascii="Times New Roman" w:hAnsi="Times New Roman"/>
          <w:bCs/>
          <w:spacing w:val="-6"/>
          <w:sz w:val="28"/>
          <w:szCs w:val="28"/>
        </w:rPr>
      </w:pPr>
      <w:r w:rsidRPr="00437493">
        <w:rPr>
          <w:rFonts w:ascii="Times New Roman" w:hAnsi="Times New Roman"/>
          <w:bCs/>
          <w:spacing w:val="-6"/>
          <w:sz w:val="28"/>
          <w:szCs w:val="28"/>
        </w:rPr>
        <w:t>ООО «Технопарк «Горки», созданный на базе УО «Белорусская государственная сельскохозяйственная академия» (г.Горки), рассматривается в качестве инновационной площадки, на базе которой будет сформирован инновационно-промышленный кластер в области аграрных биотехнологий и «зеленой» экономики Горецкого района.</w:t>
      </w:r>
    </w:p>
    <w:p w:rsidR="00F72CFC" w:rsidRPr="00437493" w:rsidRDefault="00F72CFC" w:rsidP="00F72CFC">
      <w:pPr>
        <w:tabs>
          <w:tab w:val="left" w:pos="1134"/>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Особое внимание в области будет уделено реализации Программы социально-экономического развития юго-восточного региона Могилевской области на период до 2020 года</w:t>
      </w:r>
      <w:r w:rsidRPr="00437493">
        <w:rPr>
          <w:rFonts w:ascii="Times New Roman" w:hAnsi="Times New Roman"/>
          <w:b/>
          <w:spacing w:val="-6"/>
          <w:sz w:val="28"/>
          <w:szCs w:val="28"/>
        </w:rPr>
        <w:t xml:space="preserve"> </w:t>
      </w:r>
      <w:r w:rsidRPr="00437493">
        <w:rPr>
          <w:rFonts w:ascii="Times New Roman" w:hAnsi="Times New Roman"/>
          <w:spacing w:val="-6"/>
          <w:sz w:val="28"/>
          <w:szCs w:val="28"/>
        </w:rPr>
        <w:t xml:space="preserve">и наработка «якорных» проектов для их включения в Программу на период до 2025 года. </w:t>
      </w:r>
    </w:p>
    <w:p w:rsidR="00F72CFC" w:rsidRPr="00437493" w:rsidRDefault="00F72CFC" w:rsidP="00F72CFC">
      <w:pPr>
        <w:suppressAutoHyphens/>
        <w:spacing w:before="120" w:after="0" w:line="280" w:lineRule="exact"/>
        <w:jc w:val="both"/>
        <w:rPr>
          <w:rFonts w:ascii="Times New Roman" w:hAnsi="Times New Roman"/>
          <w:b/>
          <w:i/>
          <w:spacing w:val="-6"/>
          <w:sz w:val="28"/>
          <w:szCs w:val="28"/>
        </w:rPr>
      </w:pPr>
      <w:r w:rsidRPr="00437493">
        <w:rPr>
          <w:rFonts w:ascii="Times New Roman" w:hAnsi="Times New Roman"/>
          <w:b/>
          <w:i/>
          <w:spacing w:val="-6"/>
          <w:sz w:val="28"/>
          <w:szCs w:val="28"/>
        </w:rPr>
        <w:t>Справочно.</w:t>
      </w:r>
    </w:p>
    <w:p w:rsidR="00F72CFC" w:rsidRPr="00437493" w:rsidRDefault="00F72CFC" w:rsidP="00F72CFC">
      <w:pPr>
        <w:suppressAutoHyphens/>
        <w:spacing w:after="120" w:line="280" w:lineRule="exact"/>
        <w:ind w:left="709" w:firstLine="709"/>
        <w:jc w:val="both"/>
        <w:rPr>
          <w:rFonts w:ascii="Times New Roman" w:hAnsi="Times New Roman"/>
          <w:i/>
          <w:spacing w:val="-6"/>
          <w:sz w:val="28"/>
          <w:szCs w:val="28"/>
          <w:shd w:val="clear" w:color="auto" w:fill="FFFFFF"/>
          <w:lang w:val="be-BY"/>
        </w:rPr>
      </w:pPr>
      <w:r w:rsidRPr="00437493">
        <w:rPr>
          <w:rFonts w:ascii="Times New Roman" w:hAnsi="Times New Roman"/>
          <w:i/>
          <w:spacing w:val="-6"/>
          <w:sz w:val="28"/>
          <w:szCs w:val="28"/>
          <w:shd w:val="clear" w:color="auto" w:fill="FFFFFF"/>
          <w:lang w:val="be-BY"/>
        </w:rPr>
        <w:t>Программа социально-экономического развития юго-восточного региона Могилевской области на период до 2020 года (далее – Программа) разработана во исполнение Указа Президента Республики Беларусь от 8 июня 2015 г. № 235 «О социально-экономическом развитии юго-восточного региона Могилевской области», утверждена решением Могилевского областного Совета депутатов от 27 июля 2015 г. № 12-1 и направлена на повышение уровня социально-экономического развития 7 районов области (Кричевский, Краснопольский, Климовичский, Костюковичский, Славгородский, Чериковский, Хотимский) за счет модернизации крупнейших организаций и развития социальной сферы данных районов.</w:t>
      </w:r>
    </w:p>
    <w:p w:rsidR="00F72CFC" w:rsidRPr="003644C6" w:rsidRDefault="00F72CFC" w:rsidP="00F72CFC">
      <w:pPr>
        <w:pStyle w:val="22"/>
        <w:shd w:val="clear" w:color="auto" w:fill="auto"/>
        <w:spacing w:after="0" w:line="216" w:lineRule="auto"/>
        <w:ind w:firstLine="644"/>
        <w:rPr>
          <w:spacing w:val="-6"/>
          <w:sz w:val="28"/>
          <w:szCs w:val="28"/>
        </w:rPr>
      </w:pPr>
    </w:p>
    <w:p w:rsidR="00F72CFC" w:rsidRPr="00437493" w:rsidRDefault="00F72CFC" w:rsidP="00F72CFC">
      <w:pPr>
        <w:spacing w:after="0" w:line="216" w:lineRule="auto"/>
        <w:jc w:val="center"/>
        <w:rPr>
          <w:rFonts w:ascii="Times New Roman" w:hAnsi="Times New Roman"/>
          <w:sz w:val="28"/>
          <w:szCs w:val="28"/>
        </w:rPr>
      </w:pPr>
      <w:r w:rsidRPr="00437493">
        <w:rPr>
          <w:rFonts w:ascii="Times New Roman" w:hAnsi="Times New Roman"/>
          <w:sz w:val="28"/>
          <w:szCs w:val="28"/>
        </w:rPr>
        <w:t>***</w:t>
      </w:r>
    </w:p>
    <w:p w:rsidR="00F72CFC" w:rsidRPr="00437493" w:rsidRDefault="00F72CFC" w:rsidP="00F72CFC">
      <w:pPr>
        <w:spacing w:after="0" w:line="230" w:lineRule="auto"/>
        <w:ind w:firstLine="709"/>
        <w:jc w:val="both"/>
        <w:rPr>
          <w:rFonts w:ascii="Times New Roman" w:hAnsi="Times New Roman"/>
          <w:sz w:val="28"/>
          <w:szCs w:val="28"/>
        </w:rPr>
      </w:pPr>
      <w:r w:rsidRPr="00437493">
        <w:rPr>
          <w:rFonts w:ascii="Times New Roman" w:hAnsi="Times New Roman"/>
          <w:sz w:val="28"/>
          <w:szCs w:val="28"/>
        </w:rPr>
        <w:t xml:space="preserve">По словам Главы государства А.Г.Лукашенко, прежде всего стоит задача развить экономику регионов и на этой основе решать социальные вопросы, сократив </w:t>
      </w:r>
      <w:r w:rsidRPr="00437493">
        <w:rPr>
          <w:rFonts w:ascii="Times New Roman" w:hAnsi="Times New Roman"/>
          <w:sz w:val="28"/>
          <w:szCs w:val="28"/>
        </w:rPr>
        <w:lastRenderedPageBreak/>
        <w:t>до минимума разрыв в уровне жизни населения, социально-экономического развития территорий.</w:t>
      </w:r>
    </w:p>
    <w:p w:rsidR="00F72CFC" w:rsidRPr="003644C6" w:rsidRDefault="00F72CFC" w:rsidP="00F72CFC">
      <w:pPr>
        <w:pStyle w:val="22"/>
        <w:shd w:val="clear" w:color="auto" w:fill="auto"/>
        <w:spacing w:after="0" w:line="230" w:lineRule="auto"/>
        <w:ind w:firstLine="644"/>
        <w:rPr>
          <w:rFonts w:eastAsia="Calibri"/>
          <w:spacing w:val="-6"/>
          <w:sz w:val="28"/>
          <w:szCs w:val="28"/>
        </w:rPr>
      </w:pPr>
      <w:r w:rsidRPr="003644C6">
        <w:rPr>
          <w:spacing w:val="-6"/>
          <w:sz w:val="28"/>
          <w:szCs w:val="28"/>
        </w:rPr>
        <w:t xml:space="preserve">«Поэтому для того, чтобы здесь дети ваши и внуки жили, надо создать условия. Условия не хуже, чем в лучших местах нашей Беларуси. </w:t>
      </w:r>
      <w:r w:rsidRPr="003644C6">
        <w:rPr>
          <w:b/>
          <w:spacing w:val="-6"/>
          <w:sz w:val="28"/>
          <w:szCs w:val="28"/>
        </w:rPr>
        <w:t>И перед нами стоит задача прежде всего развить экономику регионов, чтобы были рабочие места и была зарплата для людей</w:t>
      </w:r>
      <w:r w:rsidRPr="003644C6">
        <w:rPr>
          <w:spacing w:val="-6"/>
          <w:sz w:val="28"/>
          <w:szCs w:val="28"/>
        </w:rPr>
        <w:t>», – отметил А.Г.Лукашенко, совершая рабочую поездку по Брестской области</w:t>
      </w:r>
      <w:r>
        <w:rPr>
          <w:spacing w:val="-6"/>
          <w:sz w:val="28"/>
          <w:szCs w:val="28"/>
        </w:rPr>
        <w:t xml:space="preserve"> </w:t>
      </w:r>
      <w:r w:rsidRPr="003644C6">
        <w:rPr>
          <w:spacing w:val="-6"/>
          <w:sz w:val="28"/>
          <w:szCs w:val="28"/>
        </w:rPr>
        <w:t xml:space="preserve">в 2019 году. </w:t>
      </w:r>
    </w:p>
    <w:p w:rsidR="00F72CFC" w:rsidRPr="003644C6" w:rsidRDefault="00F72CFC" w:rsidP="00F72CFC">
      <w:pPr>
        <w:pStyle w:val="22"/>
        <w:shd w:val="clear" w:color="auto" w:fill="auto"/>
        <w:spacing w:after="0" w:line="230" w:lineRule="auto"/>
        <w:ind w:firstLine="658"/>
        <w:rPr>
          <w:rFonts w:eastAsia="Calibri"/>
          <w:sz w:val="28"/>
          <w:szCs w:val="28"/>
        </w:rPr>
      </w:pPr>
      <w:r w:rsidRPr="003644C6">
        <w:rPr>
          <w:sz w:val="28"/>
          <w:szCs w:val="28"/>
        </w:rPr>
        <w:t>«Единственная опасность нашему развитию – никакая не идеология, никакие не средства массовой информации, ни “продвинутые”, ни традиционные, ни интернет, самая большая опасность</w:t>
      </w:r>
      <w:r w:rsidRPr="00437493">
        <w:rPr>
          <w:sz w:val="28"/>
          <w:szCs w:val="28"/>
        </w:rPr>
        <w:t> </w:t>
      </w:r>
      <w:r w:rsidRPr="003644C6">
        <w:rPr>
          <w:sz w:val="28"/>
          <w:szCs w:val="28"/>
        </w:rPr>
        <w:t xml:space="preserve">– в нас самих. </w:t>
      </w:r>
      <w:r w:rsidRPr="003644C6">
        <w:rPr>
          <w:b/>
          <w:sz w:val="28"/>
          <w:szCs w:val="28"/>
        </w:rPr>
        <w:t>Если мы будем на должном уровне поддерживать наше экономическое развитие, если мы каждый год, каждую пятилетку хотя бы понемножечку будем двигаться вперед и прибавлять, наша страна всегда будет стабильной</w:t>
      </w:r>
      <w:r w:rsidRPr="003644C6">
        <w:rPr>
          <w:sz w:val="28"/>
          <w:szCs w:val="28"/>
        </w:rPr>
        <w:t xml:space="preserve"> и никто нас никуда не повернет – не сможет. </w:t>
      </w:r>
      <w:r w:rsidRPr="003644C6">
        <w:rPr>
          <w:b/>
          <w:sz w:val="28"/>
          <w:szCs w:val="28"/>
        </w:rPr>
        <w:t>Поэтому главное – экономика</w:t>
      </w:r>
      <w:r w:rsidRPr="003644C6">
        <w:rPr>
          <w:sz w:val="28"/>
          <w:szCs w:val="28"/>
        </w:rPr>
        <w:t>», – подчеркнул белорусский лидер.</w:t>
      </w:r>
      <w:r>
        <w:rPr>
          <w:sz w:val="28"/>
          <w:szCs w:val="28"/>
        </w:rPr>
        <w:t xml:space="preserve"> </w:t>
      </w:r>
    </w:p>
    <w:p w:rsidR="00F72CFC" w:rsidRPr="00437493" w:rsidRDefault="00F72CFC" w:rsidP="00F72CFC">
      <w:pPr>
        <w:spacing w:after="0" w:line="240" w:lineRule="auto"/>
        <w:jc w:val="right"/>
        <w:rPr>
          <w:rFonts w:ascii="Times New Roman" w:hAnsi="Times New Roman"/>
          <w:i/>
          <w:sz w:val="28"/>
          <w:szCs w:val="28"/>
        </w:rPr>
      </w:pPr>
    </w:p>
    <w:p w:rsidR="00F72CFC" w:rsidRPr="00437493" w:rsidRDefault="00F72CFC" w:rsidP="00F72CFC">
      <w:pPr>
        <w:spacing w:after="0" w:line="240" w:lineRule="auto"/>
        <w:jc w:val="right"/>
        <w:rPr>
          <w:rFonts w:ascii="Times New Roman" w:hAnsi="Times New Roman"/>
          <w:i/>
          <w:sz w:val="28"/>
          <w:szCs w:val="28"/>
        </w:rPr>
      </w:pPr>
      <w:r w:rsidRPr="00437493">
        <w:rPr>
          <w:rFonts w:ascii="Times New Roman" w:hAnsi="Times New Roman"/>
          <w:i/>
          <w:sz w:val="28"/>
          <w:szCs w:val="28"/>
        </w:rPr>
        <w:t>Материал подготовлен</w:t>
      </w:r>
    </w:p>
    <w:p w:rsidR="00F72CFC" w:rsidRPr="00437493" w:rsidRDefault="00F72CFC" w:rsidP="00F72CFC">
      <w:pPr>
        <w:spacing w:after="0" w:line="240" w:lineRule="auto"/>
        <w:jc w:val="right"/>
        <w:rPr>
          <w:rFonts w:ascii="Times New Roman" w:hAnsi="Times New Roman"/>
          <w:i/>
          <w:sz w:val="28"/>
          <w:szCs w:val="28"/>
        </w:rPr>
      </w:pPr>
      <w:r w:rsidRPr="00437493">
        <w:rPr>
          <w:rFonts w:ascii="Times New Roman" w:hAnsi="Times New Roman"/>
          <w:i/>
          <w:sz w:val="28"/>
          <w:szCs w:val="28"/>
        </w:rPr>
        <w:t xml:space="preserve">Академией управления при </w:t>
      </w:r>
    </w:p>
    <w:p w:rsidR="00F72CFC" w:rsidRPr="00437493" w:rsidRDefault="00F72CFC" w:rsidP="00F72CFC">
      <w:pPr>
        <w:spacing w:after="0" w:line="240" w:lineRule="auto"/>
        <w:jc w:val="right"/>
        <w:rPr>
          <w:rFonts w:ascii="Times New Roman" w:hAnsi="Times New Roman"/>
          <w:i/>
          <w:sz w:val="28"/>
          <w:szCs w:val="28"/>
        </w:rPr>
      </w:pPr>
      <w:r w:rsidRPr="00437493">
        <w:rPr>
          <w:rFonts w:ascii="Times New Roman" w:hAnsi="Times New Roman"/>
          <w:i/>
          <w:sz w:val="28"/>
          <w:szCs w:val="28"/>
        </w:rPr>
        <w:t>Президенте Республики Беларусь</w:t>
      </w:r>
    </w:p>
    <w:p w:rsidR="00F72CFC" w:rsidRDefault="00F72CFC" w:rsidP="00F72CFC"/>
    <w:p w:rsidR="00F47B57" w:rsidRPr="00DE5C6E" w:rsidRDefault="00512D79" w:rsidP="00F47B57">
      <w:pPr>
        <w:spacing w:after="0" w:line="240" w:lineRule="auto"/>
        <w:jc w:val="center"/>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2. </w:t>
      </w:r>
      <w:r w:rsidR="00F47B57" w:rsidRPr="00DE5C6E">
        <w:rPr>
          <w:rFonts w:ascii="Times New Roman" w:eastAsia="Times New Roman" w:hAnsi="Times New Roman"/>
          <w:b/>
          <w:bCs/>
          <w:sz w:val="28"/>
          <w:szCs w:val="28"/>
          <w:lang w:eastAsia="ru-RU"/>
        </w:rPr>
        <w:t>КОРОНАВИРУС</w:t>
      </w:r>
      <w:r w:rsidR="00F47B57">
        <w:rPr>
          <w:rFonts w:ascii="Times New Roman" w:eastAsia="Times New Roman" w:hAnsi="Times New Roman"/>
          <w:b/>
          <w:bCs/>
          <w:sz w:val="28"/>
          <w:szCs w:val="28"/>
          <w:lang w:eastAsia="ru-RU"/>
        </w:rPr>
        <w:t xml:space="preserve"> - </w:t>
      </w:r>
      <w:r w:rsidR="00F47B57" w:rsidRPr="00DE5C6E">
        <w:rPr>
          <w:rFonts w:ascii="Times New Roman" w:eastAsia="Times New Roman" w:hAnsi="Times New Roman"/>
          <w:b/>
          <w:bCs/>
          <w:sz w:val="28"/>
          <w:szCs w:val="28"/>
          <w:lang w:eastAsia="ru-RU"/>
        </w:rPr>
        <w:t>ЭТО ОПАСНО?</w:t>
      </w:r>
    </w:p>
    <w:p w:rsidR="00F47B57" w:rsidRPr="00DE5C6E" w:rsidRDefault="00F47B57" w:rsidP="00F47B57">
      <w:pPr>
        <w:spacing w:after="0" w:line="240" w:lineRule="auto"/>
        <w:jc w:val="both"/>
        <w:outlineLvl w:val="1"/>
        <w:rPr>
          <w:rFonts w:ascii="Times New Roman" w:eastAsia="Times New Roman" w:hAnsi="Times New Roman"/>
          <w:b/>
          <w:bCs/>
          <w:sz w:val="28"/>
          <w:szCs w:val="28"/>
          <w:lang w:eastAsia="ru-RU"/>
        </w:rPr>
      </w:pPr>
    </w:p>
    <w:p w:rsidR="00F47B57" w:rsidRPr="00F47B57" w:rsidRDefault="00F47B57" w:rsidP="00F47B57">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 xml:space="preserve">Первые вспышки неизвестного вируса заметили </w:t>
      </w:r>
      <w:r w:rsidRPr="00F47B57">
        <w:rPr>
          <w:rFonts w:ascii="Times New Roman" w:eastAsia="Times New Roman" w:hAnsi="Times New Roman"/>
          <w:b/>
          <w:bCs/>
          <w:sz w:val="28"/>
          <w:szCs w:val="28"/>
          <w:lang w:eastAsia="ru-RU"/>
        </w:rPr>
        <w:t>в начале декабря в городе Ухань, Китай</w:t>
      </w:r>
      <w:r w:rsidRPr="00F47B57">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sidRPr="00F47B57">
        <w:rPr>
          <w:rFonts w:ascii="Times New Roman" w:eastAsia="Times New Roman" w:hAnsi="Times New Roman"/>
          <w:b/>
          <w:bCs/>
          <w:sz w:val="28"/>
          <w:szCs w:val="28"/>
          <w:lang w:eastAsia="ru-RU"/>
        </w:rPr>
        <w:t>Таиланде, Японии, Южной Корее и США.</w:t>
      </w:r>
      <w:r w:rsidRPr="00F47B57">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F47B57" w:rsidRPr="00F47B57" w:rsidRDefault="00F47B57" w:rsidP="00F47B57">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Вирусу дали название</w:t>
      </w:r>
      <w:r w:rsidRPr="00F47B57">
        <w:rPr>
          <w:rFonts w:ascii="Times New Roman" w:eastAsia="Times New Roman" w:hAnsi="Times New Roman"/>
          <w:b/>
          <w:bCs/>
          <w:sz w:val="28"/>
          <w:szCs w:val="28"/>
          <w:lang w:eastAsia="ru-RU"/>
        </w:rPr>
        <w:t xml:space="preserve"> 2019-nCoV</w:t>
      </w:r>
      <w:r w:rsidRPr="00F47B57">
        <w:rPr>
          <w:rFonts w:ascii="Times New Roman" w:eastAsia="Times New Roman" w:hAnsi="Times New Roman"/>
          <w:sz w:val="28"/>
          <w:szCs w:val="28"/>
          <w:lang w:eastAsia="ru-RU"/>
        </w:rPr>
        <w:t xml:space="preserve">, сегодня это </w:t>
      </w:r>
      <w:r w:rsidRPr="00F47B57">
        <w:rPr>
          <w:rFonts w:ascii="Times New Roman" w:eastAsia="Times New Roman" w:hAnsi="Times New Roman"/>
          <w:b/>
          <w:sz w:val="28"/>
          <w:szCs w:val="28"/>
          <w:lang w:val="en-US" w:eastAsia="ru-RU"/>
        </w:rPr>
        <w:t>COVID</w:t>
      </w:r>
      <w:r w:rsidRPr="00F47B57">
        <w:rPr>
          <w:rFonts w:ascii="Times New Roman" w:eastAsia="Times New Roman" w:hAnsi="Times New Roman"/>
          <w:b/>
          <w:sz w:val="28"/>
          <w:szCs w:val="28"/>
          <w:lang w:eastAsia="ru-RU"/>
        </w:rPr>
        <w:t xml:space="preserve">-19. </w:t>
      </w:r>
      <w:r w:rsidRPr="00F47B57">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Почему все так паникуют?</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Образцы, взятые у пациентов, показали, что новое заболевание вызвано коронавирусом. </w:t>
      </w:r>
      <w:r w:rsidRPr="00F47B57">
        <w:rPr>
          <w:rStyle w:val="a9"/>
          <w:sz w:val="28"/>
          <w:szCs w:val="28"/>
        </w:rPr>
        <w:t>Коронавирусы</w:t>
      </w:r>
      <w:r w:rsidRPr="00F47B57">
        <w:rPr>
          <w:sz w:val="28"/>
          <w:szCs w:val="28"/>
        </w:rPr>
        <w:t xml:space="preserve"> – это широкое семейство вирусов, но до сих пор человека поражали только шесть их разновидностей (теперь уже семь).</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К семейству коронавирусов также относился тяжелый острый респираторный синдром (Sars), известный нам как </w:t>
      </w:r>
      <w:r w:rsidRPr="00F47B57">
        <w:rPr>
          <w:rStyle w:val="a9"/>
          <w:sz w:val="28"/>
          <w:szCs w:val="28"/>
        </w:rPr>
        <w:t>атипичная пневмония</w:t>
      </w:r>
      <w:r w:rsidRPr="00F47B57">
        <w:rPr>
          <w:sz w:val="28"/>
          <w:szCs w:val="28"/>
        </w:rPr>
        <w:t>. Во время вспышки атипичной пневмонии, начавшейся в Китае в 2002 году, умерли 774 человека из 8098 заболевших.</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Новый коронавирус – это смертельно? </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Поскольку вирус </w:t>
      </w:r>
      <w:r w:rsidRPr="00F47B57">
        <w:rPr>
          <w:b/>
          <w:sz w:val="28"/>
          <w:szCs w:val="28"/>
          <w:lang w:val="en-US"/>
        </w:rPr>
        <w:t>COVID</w:t>
      </w:r>
      <w:r w:rsidRPr="00F47B57">
        <w:rPr>
          <w:b/>
          <w:sz w:val="28"/>
          <w:szCs w:val="28"/>
        </w:rPr>
        <w:t>-19</w:t>
      </w:r>
      <w:r w:rsidRPr="00F47B57">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Тем не менее, Всемирная организация здравоохранения (ВОЗ) рассматривает возможность объявления чрезвычайной ситуации из-за вируса 2019-nCoV, как это было в случае со свиным гриппом и лихорадкой Эбола.</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Откуда взялся новый вирус?</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Новые вирусы находят постоянно: обычно они перескакивают с какого-то вида животных на людей. Считается, что вирус S</w:t>
      </w:r>
      <w:r w:rsidRPr="00F47B57">
        <w:rPr>
          <w:sz w:val="28"/>
          <w:szCs w:val="28"/>
          <w:lang w:val="en-US"/>
        </w:rPr>
        <w:t>ARS</w:t>
      </w:r>
      <w:r w:rsidRPr="00F47B57">
        <w:rPr>
          <w:sz w:val="28"/>
          <w:szCs w:val="28"/>
        </w:rPr>
        <w:t xml:space="preserve">, или атипичную пневмонию, </w:t>
      </w:r>
      <w:r w:rsidRPr="00F47B57">
        <w:rPr>
          <w:sz w:val="28"/>
          <w:szCs w:val="28"/>
        </w:rPr>
        <w:lastRenderedPageBreak/>
        <w:t>передали азиатские циветты (есть версия, что циветты заразились S</w:t>
      </w:r>
      <w:r w:rsidRPr="00F47B57">
        <w:rPr>
          <w:sz w:val="28"/>
          <w:szCs w:val="28"/>
          <w:lang w:val="en-US"/>
        </w:rPr>
        <w:t>ARS</w:t>
      </w:r>
      <w:r w:rsidRPr="00F47B57">
        <w:rPr>
          <w:sz w:val="28"/>
          <w:szCs w:val="28"/>
        </w:rPr>
        <w:t xml:space="preserve"> уже от человека, а источником заболевания на самом деле были летучие мыши).</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Ориентируясь на прошлый опыт, ученые думают, что источником нового коронавируса тоже стало какое-то животное. Когда они определят, кто передал вирус человеку, решить проблему станет легче.</w:t>
      </w:r>
    </w:p>
    <w:p w:rsidR="00F47B57" w:rsidRPr="00F47B57" w:rsidRDefault="00F47B57" w:rsidP="00F47B57">
      <w:pPr>
        <w:pStyle w:val="a4"/>
        <w:spacing w:before="0" w:beforeAutospacing="0" w:after="0" w:afterAutospacing="0"/>
        <w:jc w:val="both"/>
        <w:rPr>
          <w:sz w:val="28"/>
          <w:szCs w:val="28"/>
        </w:rPr>
      </w:pPr>
      <w:r w:rsidRPr="00F47B57">
        <w:rPr>
          <w:rStyle w:val="a9"/>
          <w:sz w:val="28"/>
          <w:szCs w:val="28"/>
        </w:rPr>
        <w:t xml:space="preserve">Случаи заболевания </w:t>
      </w:r>
      <w:r w:rsidRPr="00F47B57">
        <w:rPr>
          <w:b/>
          <w:sz w:val="28"/>
          <w:szCs w:val="28"/>
          <w:lang w:val="en-US"/>
        </w:rPr>
        <w:t>COVID</w:t>
      </w:r>
      <w:r w:rsidRPr="00F47B57">
        <w:rPr>
          <w:b/>
          <w:sz w:val="28"/>
          <w:szCs w:val="28"/>
        </w:rPr>
        <w:t>-19</w:t>
      </w:r>
      <w:r w:rsidRPr="00F47B57">
        <w:rPr>
          <w:rStyle w:val="a9"/>
          <w:sz w:val="28"/>
          <w:szCs w:val="28"/>
        </w:rPr>
        <w:t xml:space="preserve"> связаны с южно-китайским оптовым рынком морепродуктов в Ухане.</w:t>
      </w:r>
      <w:r w:rsidRPr="00F47B57">
        <w:rPr>
          <w:sz w:val="28"/>
          <w:szCs w:val="28"/>
        </w:rPr>
        <w:t xml:space="preserve"> Сейчас рынок закрыт для очистки и дезинфекции, из-за чего вычислить животное-носитель не так просто. Переносить коронавирусы могут как морские млекопитающие, так и звери, которых легко встретить на рынке: куры, летучие мыши, кролики, змеи.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Почему снова Китай?</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Появление нового коронавируса в Китае объясняется размерами страны и плотностью населения, а также тесным контактом людей с животными-носителями.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Что делают в Беларуси?</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Чтобы предотвратить распространение болезни, организован контроль состояния здоровья лиц, прибывших из стран, неблагополучных по коронавирусной инфекции.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Как Минздрав работает с вирусом?</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У белорусских медиков есть реактивы для выявления коронавируса </w:t>
      </w:r>
      <w:r w:rsidRPr="00F47B57">
        <w:rPr>
          <w:b/>
          <w:sz w:val="28"/>
          <w:szCs w:val="28"/>
          <w:lang w:val="en-US"/>
        </w:rPr>
        <w:t>COVID</w:t>
      </w:r>
      <w:r w:rsidRPr="00F47B57">
        <w:rPr>
          <w:b/>
          <w:sz w:val="28"/>
          <w:szCs w:val="28"/>
        </w:rPr>
        <w:t>-19</w:t>
      </w:r>
      <w:r w:rsidRPr="00F47B57">
        <w:rPr>
          <w:sz w:val="28"/>
          <w:szCs w:val="28"/>
        </w:rPr>
        <w:t>,  которые позволяют выявлять именно этот вирус 2019 года – новый штамм, который был обнаружен в КНР. В лабораториях имеется тест-система, которая поможет диагностировать новый штамм вируса.</w:t>
      </w:r>
    </w:p>
    <w:p w:rsidR="00F47B57" w:rsidRPr="00F47B57" w:rsidRDefault="00F47B57" w:rsidP="00F47B57">
      <w:pPr>
        <w:pStyle w:val="3"/>
        <w:spacing w:before="0" w:line="240" w:lineRule="auto"/>
        <w:jc w:val="both"/>
        <w:rPr>
          <w:rFonts w:ascii="Times New Roman" w:hAnsi="Times New Roman" w:cs="Times New Roman"/>
          <w:color w:val="auto"/>
          <w:sz w:val="28"/>
          <w:szCs w:val="28"/>
        </w:rPr>
      </w:pPr>
      <w:r w:rsidRPr="00F47B57">
        <w:rPr>
          <w:rFonts w:ascii="Times New Roman" w:hAnsi="Times New Roman" w:cs="Times New Roman"/>
          <w:color w:val="auto"/>
          <w:sz w:val="28"/>
          <w:szCs w:val="28"/>
        </w:rPr>
        <w:t>Чтобы не заболеть во время поездок, Минздрав рекомендует: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воздержаться от посещения мест с массовым скоплением людей;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избегать контакта с теми, у кого наблюдаются признаки простуды;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регулярно мыть руки;</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пропиариться в соцсетях. </w:t>
      </w:r>
    </w:p>
    <w:p w:rsidR="00F47B57" w:rsidRPr="00F47B57" w:rsidRDefault="00F47B57" w:rsidP="00F47B57">
      <w:pPr>
        <w:pStyle w:val="a4"/>
        <w:spacing w:before="0" w:beforeAutospacing="0" w:after="0" w:afterAutospacing="0"/>
        <w:ind w:firstLine="708"/>
        <w:jc w:val="both"/>
        <w:rPr>
          <w:sz w:val="28"/>
          <w:szCs w:val="28"/>
        </w:rPr>
      </w:pPr>
      <w:r w:rsidRPr="00F47B57">
        <w:rPr>
          <w:b/>
          <w:sz w:val="28"/>
          <w:szCs w:val="28"/>
        </w:rPr>
        <w:t>Первый миф</w:t>
      </w:r>
      <w:r w:rsidRPr="00F47B57">
        <w:rPr>
          <w:sz w:val="28"/>
          <w:szCs w:val="28"/>
        </w:rPr>
        <w:t xml:space="preserve"> - против коронавируса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коронавирус, пациент благополучно выздоравливал, возвращался к повседневной жизни и после этого заболевал действительно коронавирусом, после чего это трактовалось как повторное заражение».</w:t>
      </w:r>
    </w:p>
    <w:p w:rsidR="00F47B57" w:rsidRPr="00F47B57" w:rsidRDefault="00F47B57" w:rsidP="00F47B57">
      <w:pPr>
        <w:pStyle w:val="a4"/>
        <w:spacing w:before="0" w:beforeAutospacing="0" w:after="0" w:afterAutospacing="0"/>
        <w:ind w:firstLine="708"/>
        <w:jc w:val="both"/>
        <w:rPr>
          <w:sz w:val="28"/>
          <w:szCs w:val="28"/>
        </w:rPr>
      </w:pPr>
      <w:r w:rsidRPr="00F47B57">
        <w:rPr>
          <w:b/>
          <w:sz w:val="28"/>
          <w:szCs w:val="28"/>
        </w:rPr>
        <w:t>Второй миф</w:t>
      </w:r>
      <w:r w:rsidRPr="00F47B57">
        <w:rPr>
          <w:sz w:val="28"/>
          <w:szCs w:val="28"/>
        </w:rPr>
        <w:t xml:space="preserve"> - коронавирусная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антиретровирусную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w:t>
      </w:r>
      <w:r w:rsidRPr="00F47B57">
        <w:rPr>
          <w:sz w:val="28"/>
          <w:szCs w:val="28"/>
        </w:rPr>
        <w:lastRenderedPageBreak/>
        <w:t>воздействием на организм. То, что они так же могут отвечать на лечение, абсолютно не значит, что они так же воздействуют на организм».</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пропиариться в социальных сетях за счет фейковой информации.</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 xml:space="preserve">Белорусы могут быть уверены, что в стране созданы все условия для выявления заболевания коронавирусом и борьбы с ним. </w:t>
      </w:r>
    </w:p>
    <w:p w:rsidR="00512D79" w:rsidRDefault="00512D79" w:rsidP="00AC61D9">
      <w:pPr>
        <w:spacing w:after="0" w:line="240" w:lineRule="auto"/>
        <w:ind w:firstLine="709"/>
        <w:jc w:val="center"/>
        <w:rPr>
          <w:rFonts w:ascii="Times New Roman" w:hAnsi="Times New Roman"/>
          <w:b/>
          <w:sz w:val="28"/>
          <w:szCs w:val="28"/>
        </w:rPr>
      </w:pPr>
    </w:p>
    <w:p w:rsidR="00821B75" w:rsidRDefault="00F72CFC" w:rsidP="00F72CFC">
      <w:pPr>
        <w:tabs>
          <w:tab w:val="left" w:pos="4814"/>
        </w:tabs>
        <w:spacing w:after="0" w:line="240" w:lineRule="auto"/>
        <w:ind w:firstLine="709"/>
        <w:rPr>
          <w:rFonts w:ascii="Times New Roman" w:hAnsi="Times New Roman"/>
          <w:b/>
          <w:sz w:val="28"/>
          <w:szCs w:val="28"/>
        </w:rPr>
      </w:pPr>
      <w:r>
        <w:rPr>
          <w:rFonts w:ascii="Times New Roman" w:hAnsi="Times New Roman"/>
          <w:b/>
          <w:sz w:val="28"/>
          <w:szCs w:val="28"/>
        </w:rPr>
        <w:tab/>
      </w:r>
    </w:p>
    <w:p w:rsidR="00437493" w:rsidRDefault="00512D79" w:rsidP="00AC61D9">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3. </w:t>
      </w:r>
      <w:r w:rsidR="00AC61D9" w:rsidRPr="009C0908">
        <w:rPr>
          <w:rFonts w:ascii="Times New Roman" w:hAnsi="Times New Roman"/>
          <w:b/>
          <w:sz w:val="28"/>
          <w:szCs w:val="28"/>
        </w:rPr>
        <w:t xml:space="preserve">ОПЕРАТИВНАЯ ОБСТАНОВКА В ОБЛАСТИ. </w:t>
      </w:r>
      <w:r w:rsidR="00AC61D9">
        <w:rPr>
          <w:rFonts w:ascii="Times New Roman" w:hAnsi="Times New Roman"/>
          <w:b/>
          <w:sz w:val="28"/>
          <w:szCs w:val="28"/>
        </w:rPr>
        <w:t>ЛВЖ. ПРЕДУПРЕЖДЕНИЕ ПАЛОВ ТРАВЫ</w:t>
      </w:r>
    </w:p>
    <w:p w:rsidR="00AC61D9" w:rsidRPr="009C0908" w:rsidRDefault="00AC61D9" w:rsidP="00AC61D9">
      <w:pPr>
        <w:spacing w:after="0" w:line="240" w:lineRule="auto"/>
        <w:ind w:firstLine="709"/>
        <w:jc w:val="center"/>
        <w:rPr>
          <w:rFonts w:ascii="Times New Roman" w:hAnsi="Times New Roman"/>
          <w:b/>
          <w:sz w:val="28"/>
          <w:szCs w:val="28"/>
        </w:rPr>
      </w:pPr>
    </w:p>
    <w:p w:rsidR="00437493" w:rsidRPr="009C0908" w:rsidRDefault="00437493" w:rsidP="00437493">
      <w:pPr>
        <w:spacing w:after="0" w:line="240" w:lineRule="auto"/>
        <w:ind w:firstLine="720"/>
        <w:jc w:val="both"/>
        <w:rPr>
          <w:rFonts w:ascii="Times New Roman" w:hAnsi="Times New Roman"/>
          <w:color w:val="000000"/>
          <w:sz w:val="28"/>
          <w:szCs w:val="28"/>
        </w:rPr>
      </w:pPr>
      <w:r w:rsidRPr="009C0908">
        <w:rPr>
          <w:rFonts w:ascii="Times New Roman" w:hAnsi="Times New Roman"/>
          <w:color w:val="000000"/>
          <w:sz w:val="28"/>
          <w:szCs w:val="28"/>
        </w:rPr>
        <w:t>За 2 месяца  2020  года в  области произошло  108 пожаров, погибло 16 человек, 11 – травмировано.</w:t>
      </w:r>
    </w:p>
    <w:p w:rsidR="00437493" w:rsidRPr="009C0908" w:rsidRDefault="00437493" w:rsidP="00437493">
      <w:pPr>
        <w:spacing w:after="0" w:line="240" w:lineRule="auto"/>
        <w:ind w:firstLine="720"/>
        <w:jc w:val="both"/>
        <w:rPr>
          <w:rFonts w:ascii="Times New Roman" w:hAnsi="Times New Roman"/>
          <w:b/>
          <w:sz w:val="28"/>
          <w:szCs w:val="28"/>
        </w:rPr>
      </w:pPr>
      <w:r w:rsidRPr="009C0908">
        <w:rPr>
          <w:rFonts w:ascii="Times New Roman" w:hAnsi="Times New Roman"/>
          <w:b/>
          <w:sz w:val="28"/>
          <w:szCs w:val="28"/>
        </w:rPr>
        <w:t>Основными причинами возникновения  возгораний стали:</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 неосторожное обращение с огнём – 21 пожар;</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отопительного оборудования – 41пожар;</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электрооборудования –  20 пожаров;</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эксплуатации газовых устройств</w:t>
      </w:r>
      <w:r w:rsidR="00AC61D9">
        <w:rPr>
          <w:rFonts w:ascii="Times New Roman" w:hAnsi="Times New Roman"/>
          <w:sz w:val="28"/>
          <w:szCs w:val="28"/>
        </w:rPr>
        <w:t xml:space="preserve"> </w:t>
      </w: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2 пожара;</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детская шалость с огнем -  1 пожар.</w:t>
      </w:r>
    </w:p>
    <w:p w:rsidR="00437493" w:rsidRPr="009C0908" w:rsidRDefault="00437493" w:rsidP="00AC61D9">
      <w:pPr>
        <w:spacing w:after="0" w:line="240" w:lineRule="auto"/>
        <w:ind w:firstLine="708"/>
        <w:jc w:val="both"/>
        <w:rPr>
          <w:rFonts w:ascii="Times New Roman" w:hAnsi="Times New Roman"/>
          <w:sz w:val="28"/>
          <w:szCs w:val="28"/>
        </w:rPr>
      </w:pPr>
      <w:r w:rsidRPr="009C0908">
        <w:rPr>
          <w:rFonts w:ascii="Times New Roman" w:hAnsi="Times New Roman"/>
          <w:b/>
          <w:kern w:val="1"/>
          <w:sz w:val="28"/>
          <w:szCs w:val="28"/>
          <w:lang w:val="en-US"/>
        </w:rPr>
        <w:t>I</w:t>
      </w:r>
      <w:r w:rsidRPr="009C0908">
        <w:rPr>
          <w:rFonts w:ascii="Times New Roman" w:hAnsi="Times New Roman"/>
          <w:sz w:val="28"/>
          <w:szCs w:val="28"/>
        </w:rPr>
        <w:t xml:space="preserve">. Огонь продолжает свою страшную жатву. Зачастую под удар стихии попадают люди преклонного возраста. Даже если и видят пенсионеры, что печь прохудилась, или проводка обветшала - махнут рукой, мол, на мой век хватит. А это прямой путь к беде. </w:t>
      </w:r>
    </w:p>
    <w:p w:rsidR="00437493" w:rsidRPr="00574D6D" w:rsidRDefault="00437493" w:rsidP="00AC61D9">
      <w:pPr>
        <w:spacing w:after="0" w:line="240" w:lineRule="auto"/>
        <w:ind w:firstLine="708"/>
        <w:jc w:val="both"/>
        <w:rPr>
          <w:rFonts w:ascii="Times New Roman" w:hAnsi="Times New Roman"/>
          <w:i/>
          <w:sz w:val="28"/>
          <w:szCs w:val="28"/>
        </w:rPr>
      </w:pPr>
      <w:r w:rsidRPr="00574D6D">
        <w:rPr>
          <w:rFonts w:ascii="Times New Roman" w:hAnsi="Times New Roman"/>
          <w:b/>
          <w:i/>
          <w:sz w:val="28"/>
          <w:szCs w:val="28"/>
        </w:rPr>
        <w:t>Пример:</w:t>
      </w:r>
      <w:r w:rsidR="00AC61D9" w:rsidRPr="00574D6D">
        <w:rPr>
          <w:rFonts w:ascii="Times New Roman" w:hAnsi="Times New Roman"/>
          <w:b/>
          <w:i/>
          <w:sz w:val="28"/>
          <w:szCs w:val="28"/>
        </w:rPr>
        <w:t xml:space="preserve"> </w:t>
      </w:r>
      <w:r w:rsidRPr="00574D6D">
        <w:rPr>
          <w:rFonts w:ascii="Times New Roman" w:eastAsia="Times New Roman" w:hAnsi="Times New Roman"/>
          <w:i/>
          <w:sz w:val="28"/>
          <w:szCs w:val="28"/>
        </w:rPr>
        <w:t>28 февраля около 11 часов вечера по телефону 101 позвонили жители д. Стайки Могилевского района</w:t>
      </w:r>
      <w:r w:rsidR="00574D6D">
        <w:rPr>
          <w:rFonts w:ascii="Times New Roman" w:eastAsia="Times New Roman" w:hAnsi="Times New Roman"/>
          <w:i/>
          <w:sz w:val="28"/>
          <w:szCs w:val="28"/>
        </w:rPr>
        <w:t xml:space="preserve"> </w:t>
      </w:r>
      <w:r w:rsidRPr="00574D6D">
        <w:rPr>
          <w:rFonts w:ascii="Times New Roman" w:eastAsia="Times New Roman" w:hAnsi="Times New Roman"/>
          <w:i/>
          <w:sz w:val="28"/>
          <w:szCs w:val="28"/>
        </w:rPr>
        <w:t xml:space="preserve">- пылало жилье, принадлежащее пенсионерам.  К сожалению, спасти их было уже невозможно: 75-летнюю хозяйку без признаков жизни обнаружили в кирпичной веранде на диване. 83-летний хозяина нашли неподалеку от выхода. По - видимому, пенсионер пытался эвакуироваться, однако огонь забрал и его жизнь. </w:t>
      </w:r>
      <w:r w:rsidRPr="00574D6D">
        <w:rPr>
          <w:rFonts w:ascii="Times New Roman" w:hAnsi="Times New Roman"/>
          <w:i/>
          <w:sz w:val="28"/>
          <w:szCs w:val="28"/>
        </w:rPr>
        <w:t xml:space="preserve">В результате пожара уничтожена деревянная веранда дома, сарай и кровля гаража, повреждено имущество в доме и гараже. Причина пожара устанавливается. </w:t>
      </w:r>
    </w:p>
    <w:p w:rsidR="00437493" w:rsidRPr="00574D6D" w:rsidRDefault="00437493" w:rsidP="00AC61D9">
      <w:pPr>
        <w:spacing w:after="0" w:line="240" w:lineRule="auto"/>
        <w:ind w:firstLine="708"/>
        <w:jc w:val="both"/>
        <w:rPr>
          <w:rFonts w:ascii="Times New Roman" w:eastAsia="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 xml:space="preserve">Не пощадила стихия и 65-летнюю жительницу Осипович, проживавшую вместе с семьей внучки в частном жилом доме по ул. Горной. Дым из-под кровли дома заметили соседи и вызвали спасателей. Внутри жилье уже вовсю горело. На полу в комнате без признаков жизни была обнаружена хозяйка. Внучки на момент пожара в доме не было. </w:t>
      </w:r>
      <w:r w:rsidRPr="00574D6D">
        <w:rPr>
          <w:rFonts w:ascii="Times New Roman" w:hAnsi="Times New Roman"/>
          <w:i/>
          <w:sz w:val="28"/>
          <w:szCs w:val="28"/>
        </w:rPr>
        <w:t>В результате произошедшего уничтожено имущество в доме, повреждены стены и потолок. Причина пожара устанавливается</w:t>
      </w:r>
    </w:p>
    <w:p w:rsidR="00437493" w:rsidRPr="009C0908" w:rsidRDefault="00437493" w:rsidP="00437493">
      <w:pPr>
        <w:spacing w:after="0" w:line="240" w:lineRule="auto"/>
        <w:ind w:firstLine="708"/>
        <w:jc w:val="both"/>
        <w:rPr>
          <w:rFonts w:ascii="Times New Roman" w:hAnsi="Times New Roman"/>
          <w:sz w:val="28"/>
          <w:szCs w:val="28"/>
        </w:rPr>
      </w:pPr>
      <w:r w:rsidRPr="009C0908">
        <w:rPr>
          <w:rFonts w:ascii="Times New Roman" w:hAnsi="Times New Roman"/>
          <w:sz w:val="28"/>
          <w:szCs w:val="28"/>
        </w:rPr>
        <w:t xml:space="preserve">А ведь у большинства из погибших или пострадавших пенсионеров есть дети, о которых они заботились, воспитывали, дали образование и в общении и заботе которых так нуждаются теперь. Не понимают или не хотят понять взрослые дети того, что пришло уже время отдавать долги – заботится, оберегать, помогать родителям, </w:t>
      </w:r>
      <w:r w:rsidRPr="009C0908">
        <w:rPr>
          <w:rFonts w:ascii="Times New Roman" w:hAnsi="Times New Roman"/>
          <w:sz w:val="28"/>
          <w:szCs w:val="28"/>
        </w:rPr>
        <w:lastRenderedPageBreak/>
        <w:t xml:space="preserve">ведь в доме с неисправной печью или электропроводкой до беды, как говориться «рукой подать». </w:t>
      </w:r>
    </w:p>
    <w:p w:rsidR="00437493" w:rsidRPr="009C0908" w:rsidRDefault="00437493" w:rsidP="00437493">
      <w:pPr>
        <w:shd w:val="clear" w:color="auto" w:fill="FFFFFF"/>
        <w:spacing w:after="0" w:line="240" w:lineRule="auto"/>
        <w:ind w:firstLine="360"/>
        <w:jc w:val="both"/>
        <w:rPr>
          <w:rFonts w:ascii="Times New Roman" w:hAnsi="Times New Roman"/>
          <w:sz w:val="28"/>
          <w:szCs w:val="28"/>
        </w:rPr>
      </w:pPr>
      <w:r w:rsidRPr="009C0908">
        <w:rPr>
          <w:rFonts w:ascii="Times New Roman" w:hAnsi="Times New Roman"/>
          <w:sz w:val="28"/>
          <w:szCs w:val="28"/>
        </w:rPr>
        <w:t xml:space="preserve">Уважаемые взрослые дети! Отложите свои каждодневные дела, навестите родителей - помогите с ремонтом печи, проводки, замените барахлящий холодильник или устаревшую плиту, наведите порядок на подворье, установите автономный пожарный извещатель. Когда то они подарили Вам жизнь, пришло время позаботиться об их безопасности. </w:t>
      </w:r>
    </w:p>
    <w:p w:rsidR="00437493" w:rsidRPr="009C0908" w:rsidRDefault="00437493" w:rsidP="00574D6D">
      <w:pPr>
        <w:shd w:val="clear" w:color="auto" w:fill="FFFFFF"/>
        <w:spacing w:after="0" w:line="240" w:lineRule="auto"/>
        <w:ind w:firstLine="360"/>
        <w:jc w:val="both"/>
        <w:rPr>
          <w:rFonts w:ascii="Times New Roman" w:eastAsia="Times New Roman" w:hAnsi="Times New Roman"/>
          <w:sz w:val="28"/>
          <w:szCs w:val="28"/>
        </w:rPr>
      </w:pPr>
      <w:r w:rsidRPr="009C0908">
        <w:rPr>
          <w:rFonts w:ascii="Times New Roman" w:hAnsi="Times New Roman"/>
          <w:b/>
          <w:sz w:val="28"/>
          <w:szCs w:val="28"/>
          <w:lang w:val="en-US"/>
        </w:rPr>
        <w:t>II</w:t>
      </w:r>
      <w:r w:rsidRPr="009C0908">
        <w:rPr>
          <w:rFonts w:ascii="Times New Roman" w:hAnsi="Times New Roman"/>
          <w:b/>
          <w:sz w:val="28"/>
          <w:szCs w:val="28"/>
        </w:rPr>
        <w:t>.</w:t>
      </w:r>
      <w:r w:rsidRPr="009C0908">
        <w:rPr>
          <w:rFonts w:ascii="Times New Roman" w:eastAsia="Times New Roman" w:hAnsi="Times New Roman"/>
          <w:sz w:val="28"/>
          <w:szCs w:val="28"/>
        </w:rPr>
        <w:t xml:space="preserve"> Вспышки паров бензина, ацетона, бензола, толуола, некоторых спиртов и эфиров   периодически становятся причиной возгораний,  в результате которых люди попадают в больницу. Название  - легко воспламеняющиеся жидкости (ЛВЖ) говорит само за себя, поэтому их использование требует особого внимания.</w:t>
      </w:r>
    </w:p>
    <w:p w:rsidR="00437493" w:rsidRPr="00574D6D" w:rsidRDefault="00437493" w:rsidP="00574D6D">
      <w:pPr>
        <w:shd w:val="clear" w:color="auto" w:fill="FFFFFF"/>
        <w:spacing w:after="0" w:line="240" w:lineRule="auto"/>
        <w:ind w:firstLine="360"/>
        <w:jc w:val="both"/>
        <w:rPr>
          <w:rFonts w:ascii="Times New Roman" w:eastAsia="Times New Roman" w:hAnsi="Times New Roman"/>
          <w:bCs/>
          <w:i/>
          <w:sz w:val="28"/>
          <w:szCs w:val="28"/>
        </w:rPr>
      </w:pPr>
      <w:r w:rsidRPr="00574D6D">
        <w:rPr>
          <w:rFonts w:ascii="Times New Roman" w:hAnsi="Times New Roman"/>
          <w:b/>
          <w:i/>
          <w:sz w:val="28"/>
          <w:szCs w:val="28"/>
        </w:rPr>
        <w:t>Пример:</w:t>
      </w:r>
      <w:r w:rsidR="00574D6D" w:rsidRPr="00574D6D">
        <w:rPr>
          <w:rFonts w:ascii="Times New Roman" w:hAnsi="Times New Roman"/>
          <w:b/>
          <w:i/>
          <w:sz w:val="28"/>
          <w:szCs w:val="28"/>
        </w:rPr>
        <w:t xml:space="preserve"> </w:t>
      </w:r>
      <w:r w:rsidRPr="00574D6D">
        <w:rPr>
          <w:rFonts w:ascii="Times New Roman" w:eastAsia="Times New Roman" w:hAnsi="Times New Roman"/>
          <w:bCs/>
          <w:i/>
          <w:sz w:val="28"/>
          <w:szCs w:val="28"/>
        </w:rPr>
        <w:t xml:space="preserve">3 марта в Мстиславскую районную больницу с ожогами </w:t>
      </w:r>
      <w:r w:rsidRPr="00574D6D">
        <w:rPr>
          <w:rFonts w:ascii="Times New Roman" w:hAnsi="Times New Roman"/>
          <w:i/>
          <w:spacing w:val="1"/>
          <w:sz w:val="28"/>
          <w:szCs w:val="28"/>
        </w:rPr>
        <w:t xml:space="preserve">2-3 степени 9 % тела (лицо, грудная клетка, кисти рук) был госпитализирован 30-летний житель д. </w:t>
      </w:r>
      <w:r w:rsidRPr="00574D6D">
        <w:rPr>
          <w:rFonts w:ascii="Times New Roman" w:eastAsia="Times New Roman" w:hAnsi="Times New Roman"/>
          <w:bCs/>
          <w:i/>
          <w:sz w:val="28"/>
          <w:szCs w:val="28"/>
        </w:rPr>
        <w:t>Рязанцы. О</w:t>
      </w:r>
      <w:r w:rsidRPr="00574D6D">
        <w:rPr>
          <w:rFonts w:ascii="Times New Roman" w:eastAsia="Times New Roman" w:hAnsi="Times New Roman"/>
          <w:i/>
          <w:sz w:val="28"/>
          <w:szCs w:val="28"/>
        </w:rPr>
        <w:t xml:space="preserve">бстоятельства развивались следующим образом: находящийся в состоянии алкогольного состояния мужчина проводил ремонтные работы в своем гараже и использовал для этого горюче-смазочные материалы, в результате чего и получил ожоги. </w:t>
      </w:r>
    </w:p>
    <w:p w:rsidR="00437493" w:rsidRPr="009C0908" w:rsidRDefault="00437493" w:rsidP="00437493">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37493" w:rsidRPr="009C0908" w:rsidRDefault="00437493" w:rsidP="00437493">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437493" w:rsidRPr="009C0908" w:rsidRDefault="00437493" w:rsidP="0094139E">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Как тушить загоревшуюся ЛВЖ? </w:t>
      </w:r>
      <w:r w:rsidRPr="009C0908">
        <w:rPr>
          <w:rFonts w:ascii="Times New Roman" w:eastAsia="Times New Roman" w:hAnsi="Times New Roman"/>
          <w:sz w:val="28"/>
          <w:szCs w:val="28"/>
        </w:rPr>
        <w:t>ЛВЖ ни в коем случае нельзя тушить водой. Это объясняется тем, что бензин, керосин и тому подобные вещества легче воды, и при попытке залить их водой будут  всплывать наверх, не только не прекращая гореть, но и растекаться в стороны, увеличивая площадь пожара.</w:t>
      </w:r>
    </w:p>
    <w:p w:rsidR="00437493" w:rsidRPr="009C0908" w:rsidRDefault="00437493" w:rsidP="0094139E">
      <w:pPr>
        <w:shd w:val="clear" w:color="auto" w:fill="FFFFFF"/>
        <w:spacing w:after="0" w:line="240" w:lineRule="auto"/>
        <w:ind w:firstLine="708"/>
        <w:jc w:val="both"/>
        <w:rPr>
          <w:rFonts w:ascii="Times New Roman" w:eastAsia="Times New Roman" w:hAnsi="Times New Roman"/>
          <w:color w:val="262626"/>
          <w:sz w:val="28"/>
          <w:szCs w:val="28"/>
        </w:rPr>
      </w:pPr>
      <w:r w:rsidRPr="009C0908">
        <w:rPr>
          <w:rFonts w:ascii="Times New Roman" w:eastAsia="Times New Roman" w:hAnsi="Times New Roman"/>
          <w:sz w:val="28"/>
          <w:szCs w:val="28"/>
        </w:rPr>
        <w:t>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Песок, которым пользовались для тушения бензина или керосина, становится токсичен, поэтому его стоит ликвидировать, закопав в стороне от</w:t>
      </w:r>
      <w:r w:rsidRPr="009C0908">
        <w:rPr>
          <w:rFonts w:ascii="Times New Roman" w:eastAsia="Times New Roman" w:hAnsi="Times New Roman"/>
          <w:color w:val="262626"/>
          <w:sz w:val="28"/>
          <w:szCs w:val="28"/>
        </w:rPr>
        <w:t xml:space="preserve"> зеленых насаждения, детских площадок и жилых строений.</w:t>
      </w:r>
    </w:p>
    <w:p w:rsidR="00437493" w:rsidRPr="009C0908" w:rsidRDefault="0094139E" w:rsidP="0094139E">
      <w:pPr>
        <w:spacing w:after="0" w:line="240" w:lineRule="auto"/>
        <w:jc w:val="both"/>
        <w:rPr>
          <w:rFonts w:ascii="Times New Roman" w:hAnsi="Times New Roman"/>
          <w:sz w:val="28"/>
          <w:szCs w:val="28"/>
        </w:rPr>
      </w:pPr>
      <w:r>
        <w:rPr>
          <w:rFonts w:ascii="Times New Roman" w:hAnsi="Times New Roman"/>
          <w:b/>
          <w:sz w:val="28"/>
          <w:szCs w:val="28"/>
        </w:rPr>
        <w:tab/>
      </w:r>
      <w:r w:rsidR="00437493" w:rsidRPr="009C0908">
        <w:rPr>
          <w:rFonts w:ascii="Times New Roman" w:hAnsi="Times New Roman"/>
          <w:b/>
          <w:sz w:val="28"/>
          <w:szCs w:val="28"/>
          <w:lang w:val="en-US"/>
        </w:rPr>
        <w:t>III</w:t>
      </w:r>
      <w:r w:rsidR="00437493" w:rsidRPr="009C0908">
        <w:rPr>
          <w:rFonts w:ascii="Times New Roman" w:hAnsi="Times New Roman"/>
          <w:b/>
          <w:sz w:val="28"/>
          <w:szCs w:val="28"/>
        </w:rPr>
        <w:t>.</w:t>
      </w:r>
      <w:r w:rsidR="00437493" w:rsidRPr="009C0908">
        <w:rPr>
          <w:rFonts w:ascii="Times New Roman" w:hAnsi="Times New Roman"/>
          <w:sz w:val="28"/>
          <w:szCs w:val="28"/>
        </w:rPr>
        <w:t xml:space="preserve"> В 2019 году в Могилевской области произошло 157 пожаров сухой растительности на площади более 79 га, 6 торфяных пожаров на площади 1,55 га, 53 лесных пожара, площадь возгорания которых превысила 65 га. От сжигания сухой </w:t>
      </w:r>
      <w:r w:rsidR="00437493" w:rsidRPr="009C0908">
        <w:rPr>
          <w:rFonts w:ascii="Times New Roman" w:hAnsi="Times New Roman"/>
          <w:sz w:val="28"/>
          <w:szCs w:val="28"/>
        </w:rPr>
        <w:lastRenderedPageBreak/>
        <w:t>растительности произошло 12 пожаров, уничтожено 5 строений, повреждено 12 строений, погиб 1 человек, 1 пострадал.</w:t>
      </w:r>
    </w:p>
    <w:p w:rsidR="00437493" w:rsidRPr="0094139E" w:rsidRDefault="00437493" w:rsidP="0094139E">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Страшную находку 28 марта вечером обнаружила жительница д. Паршино Горецкого района примерно в 200 метрах от дома – на выгоревшем поле без признаков жизни лежал ее 63-летний муж. Вокруг на площади 50 кв.метров горела трава. Прибывшими спасателями пламя было укрощено. Пожар начался из-за неосторожного обращения с огнем при сжигании сухой растительности.</w:t>
      </w:r>
    </w:p>
    <w:p w:rsidR="00437493" w:rsidRPr="0094139E" w:rsidRDefault="00437493" w:rsidP="0094139E">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Пример:</w:t>
      </w:r>
      <w:r w:rsidRPr="0094139E">
        <w:rPr>
          <w:rFonts w:ascii="Times New Roman" w:hAnsi="Times New Roman"/>
          <w:i/>
          <w:sz w:val="28"/>
          <w:szCs w:val="28"/>
        </w:rPr>
        <w:t xml:space="preserve">2 апреля в пойме реки Кашанка возле д. Ширки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w:t>
      </w:r>
    </w:p>
    <w:p w:rsidR="00437493" w:rsidRPr="0094139E" w:rsidRDefault="00437493" w:rsidP="0094139E">
      <w:pPr>
        <w:shd w:val="clear" w:color="auto" w:fill="FFFFFF"/>
        <w:spacing w:after="0" w:line="250" w:lineRule="atLeast"/>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Уничтоженная  кровля дома, поврежденный сарай: таковы последствия пожара, произошедшего 4 апреля в д. Белый Камень Костюковичского района. К пожару, желая избавиться от мусора, «приложил руку» сам хозяин -</w:t>
      </w:r>
      <w:r w:rsidRPr="0094139E">
        <w:rPr>
          <w:i/>
          <w:sz w:val="28"/>
          <w:szCs w:val="28"/>
        </w:rPr>
        <w:t xml:space="preserve"> </w:t>
      </w:r>
      <w:r w:rsidRPr="0094139E">
        <w:rPr>
          <w:rFonts w:ascii="Times New Roman" w:hAnsi="Times New Roman"/>
          <w:i/>
          <w:sz w:val="28"/>
          <w:szCs w:val="28"/>
        </w:rPr>
        <w:t>огонь распространился на строения по</w:t>
      </w:r>
      <w:r w:rsidRPr="0094139E">
        <w:rPr>
          <w:rFonts w:ascii="Times New Roman" w:hAnsi="Times New Roman"/>
          <w:b/>
          <w:i/>
          <w:sz w:val="28"/>
          <w:szCs w:val="28"/>
        </w:rPr>
        <w:t xml:space="preserve"> </w:t>
      </w:r>
      <w:r w:rsidRPr="0094139E">
        <w:rPr>
          <w:rFonts w:ascii="Times New Roman" w:hAnsi="Times New Roman"/>
          <w:i/>
          <w:sz w:val="28"/>
          <w:szCs w:val="28"/>
        </w:rPr>
        <w:t>траве.</w:t>
      </w:r>
    </w:p>
    <w:p w:rsidR="00437493" w:rsidRPr="009C0908" w:rsidRDefault="00437493" w:rsidP="00437493">
      <w:pPr>
        <w:pStyle w:val="a4"/>
        <w:spacing w:before="0" w:beforeAutospacing="0" w:after="0" w:afterAutospacing="0"/>
        <w:ind w:firstLine="708"/>
        <w:jc w:val="both"/>
        <w:rPr>
          <w:sz w:val="28"/>
          <w:szCs w:val="28"/>
        </w:rPr>
      </w:pPr>
      <w:r w:rsidRPr="009C0908">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437493" w:rsidRPr="009C0908" w:rsidRDefault="00437493" w:rsidP="00437493">
      <w:pPr>
        <w:pStyle w:val="a4"/>
        <w:spacing w:before="0" w:beforeAutospacing="0" w:after="0" w:afterAutospacing="0"/>
        <w:ind w:firstLine="708"/>
        <w:jc w:val="both"/>
        <w:rPr>
          <w:sz w:val="28"/>
          <w:szCs w:val="28"/>
        </w:rPr>
      </w:pPr>
      <w:r w:rsidRPr="009C0908">
        <w:rPr>
          <w:sz w:val="28"/>
          <w:szCs w:val="28"/>
        </w:rPr>
        <w:t xml:space="preserve">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 </w:t>
      </w:r>
    </w:p>
    <w:p w:rsidR="00437493" w:rsidRPr="009C0908" w:rsidRDefault="00437493" w:rsidP="0094139E">
      <w:pPr>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Правила безопасного сжигания мусора: </w:t>
      </w:r>
      <w:r w:rsidRPr="009C0908">
        <w:rPr>
          <w:rFonts w:ascii="Times New Roman" w:eastAsia="Times New Roman" w:hAnsi="Times New Roman"/>
          <w:sz w:val="28"/>
          <w:szCs w:val="28"/>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437493" w:rsidRPr="009C0908" w:rsidRDefault="00437493" w:rsidP="00437493">
      <w:pPr>
        <w:spacing w:after="0" w:line="240" w:lineRule="auto"/>
        <w:ind w:firstLine="709"/>
        <w:jc w:val="both"/>
        <w:rPr>
          <w:rFonts w:ascii="Times New Roman" w:hAnsi="Times New Roman"/>
          <w:b/>
          <w:sz w:val="28"/>
          <w:szCs w:val="28"/>
        </w:rPr>
      </w:pPr>
      <w:r w:rsidRPr="009C0908">
        <w:rPr>
          <w:rFonts w:ascii="Times New Roman" w:hAnsi="Times New Roman"/>
          <w:b/>
          <w:sz w:val="28"/>
          <w:szCs w:val="28"/>
        </w:rPr>
        <w:t>Тем же, кто любит отдыхать на природе, не лишним будет напомнить:</w:t>
      </w:r>
    </w:p>
    <w:p w:rsidR="00437493" w:rsidRPr="009C0908" w:rsidRDefault="00437493" w:rsidP="00437493">
      <w:pPr>
        <w:spacing w:after="0" w:line="240" w:lineRule="auto"/>
        <w:ind w:firstLine="709"/>
        <w:jc w:val="both"/>
        <w:rPr>
          <w:rFonts w:ascii="Times New Roman" w:hAnsi="Times New Roman"/>
          <w:sz w:val="28"/>
          <w:szCs w:val="28"/>
        </w:rPr>
      </w:pPr>
      <w:r w:rsidRPr="009C0908">
        <w:rPr>
          <w:rFonts w:ascii="Times New Roman" w:hAnsi="Times New Roman"/>
          <w:sz w:val="28"/>
          <w:szCs w:val="28"/>
        </w:rPr>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437493" w:rsidRPr="009C0908" w:rsidRDefault="00437493" w:rsidP="00437493">
      <w:pPr>
        <w:spacing w:after="0" w:line="240" w:lineRule="auto"/>
        <w:ind w:firstLine="709"/>
        <w:jc w:val="both"/>
        <w:rPr>
          <w:rFonts w:ascii="Times New Roman" w:hAnsi="Times New Roman"/>
          <w:sz w:val="28"/>
          <w:szCs w:val="28"/>
        </w:rPr>
      </w:pPr>
      <w:r w:rsidRPr="009C0908">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rsidR="00437493" w:rsidRPr="009C0908" w:rsidRDefault="00437493" w:rsidP="00437493">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b/>
          <w:sz w:val="28"/>
          <w:szCs w:val="28"/>
        </w:rPr>
        <w:t xml:space="preserve">Алгоритм тушения сухой растительности: </w:t>
      </w:r>
    </w:p>
    <w:p w:rsidR="00437493" w:rsidRPr="009C0908" w:rsidRDefault="00437493" w:rsidP="00437493">
      <w:pPr>
        <w:spacing w:after="0" w:line="240" w:lineRule="auto"/>
        <w:jc w:val="both"/>
        <w:rPr>
          <w:rFonts w:ascii="Times New Roman" w:eastAsia="Times New Roman" w:hAnsi="Times New Roman"/>
          <w:sz w:val="28"/>
          <w:szCs w:val="28"/>
        </w:rPr>
      </w:pPr>
      <w:r w:rsidRPr="009C0908">
        <w:rPr>
          <w:rFonts w:ascii="Times New Roman" w:eastAsia="Times New Roman" w:hAnsi="Times New Roman"/>
          <w:sz w:val="28"/>
          <w:szCs w:val="28"/>
        </w:rPr>
        <w:t xml:space="preserve">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w:t>
      </w:r>
      <w:r w:rsidRPr="009C0908">
        <w:rPr>
          <w:rFonts w:ascii="Times New Roman" w:eastAsia="Times New Roman" w:hAnsi="Times New Roman"/>
          <w:sz w:val="28"/>
          <w:szCs w:val="28"/>
        </w:rPr>
        <w:lastRenderedPageBreak/>
        <w:t>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437493" w:rsidRPr="009C0908" w:rsidRDefault="00437493" w:rsidP="00437493">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sz w:val="28"/>
          <w:szCs w:val="28"/>
        </w:rPr>
        <w:tab/>
        <w:t xml:space="preserve"> Согласно статье 15.57 Кодекса Республики Беларусь об </w:t>
      </w:r>
      <w:r w:rsidRPr="009C0908">
        <w:rPr>
          <w:rFonts w:ascii="Times New Roman" w:eastAsia="Times New Roman" w:hAnsi="Times New Roman"/>
          <w:b/>
          <w:sz w:val="28"/>
          <w:szCs w:val="28"/>
        </w:rPr>
        <w:t>административных нарушениях</w:t>
      </w:r>
      <w:r w:rsidRPr="009C0908">
        <w:rPr>
          <w:rFonts w:ascii="Times New Roman" w:eastAsia="Times New Roman" w:hAnsi="Times New Roman"/>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9C0908">
        <w:rPr>
          <w:rFonts w:ascii="Times New Roman" w:eastAsia="Times New Roman" w:hAnsi="Times New Roman"/>
          <w:b/>
          <w:sz w:val="28"/>
          <w:szCs w:val="28"/>
        </w:rPr>
        <w:t xml:space="preserve">от десяти до сорока базовых величин. </w:t>
      </w:r>
      <w:r w:rsidRPr="009C0908">
        <w:rPr>
          <w:rFonts w:ascii="Times New Roman" w:eastAsia="Times New Roman" w:hAnsi="Times New Roman"/>
          <w:sz w:val="28"/>
          <w:szCs w:val="28"/>
        </w:rPr>
        <w:t xml:space="preserve">Разведение костров в запрещённых местах влечёт предупреждение или наложение штрафа в размере </w:t>
      </w:r>
      <w:r w:rsidRPr="009C0908">
        <w:rPr>
          <w:rFonts w:ascii="Times New Roman" w:eastAsia="Times New Roman" w:hAnsi="Times New Roman"/>
          <w:b/>
          <w:sz w:val="28"/>
          <w:szCs w:val="28"/>
        </w:rPr>
        <w:t>до двенадцати</w:t>
      </w:r>
      <w:r w:rsidRPr="009C0908">
        <w:rPr>
          <w:rFonts w:ascii="Times New Roman" w:eastAsia="Times New Roman" w:hAnsi="Times New Roman"/>
          <w:sz w:val="28"/>
          <w:szCs w:val="28"/>
        </w:rPr>
        <w:t xml:space="preserve"> </w:t>
      </w:r>
      <w:r w:rsidRPr="009C0908">
        <w:rPr>
          <w:rFonts w:ascii="Times New Roman" w:eastAsia="Times New Roman" w:hAnsi="Times New Roman"/>
          <w:b/>
          <w:sz w:val="28"/>
          <w:szCs w:val="28"/>
        </w:rPr>
        <w:t>базовых величин</w:t>
      </w:r>
      <w:r w:rsidRPr="009C0908">
        <w:rPr>
          <w:rFonts w:ascii="Times New Roman" w:eastAsia="Times New Roman" w:hAnsi="Times New Roman"/>
          <w:sz w:val="28"/>
          <w:szCs w:val="28"/>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w:t>
      </w:r>
      <w:r w:rsidRPr="009C0908">
        <w:rPr>
          <w:rFonts w:ascii="Times New Roman" w:eastAsia="Times New Roman" w:hAnsi="Times New Roman"/>
          <w:b/>
          <w:sz w:val="28"/>
          <w:szCs w:val="28"/>
        </w:rPr>
        <w:t xml:space="preserve">уголовная ответственность. </w:t>
      </w:r>
    </w:p>
    <w:p w:rsidR="00437493" w:rsidRDefault="00437493" w:rsidP="00437493">
      <w:pPr>
        <w:spacing w:after="0" w:line="240" w:lineRule="auto"/>
        <w:ind w:firstLine="669"/>
        <w:jc w:val="both"/>
        <w:rPr>
          <w:rFonts w:ascii="Times New Roman" w:eastAsia="Times New Roman" w:hAnsi="Times New Roman"/>
          <w:sz w:val="28"/>
          <w:szCs w:val="28"/>
        </w:rPr>
      </w:pPr>
      <w:r w:rsidRPr="009C0908">
        <w:rPr>
          <w:rFonts w:ascii="Times New Roman" w:eastAsia="Times New Roman" w:hAnsi="Times New Roman"/>
          <w:sz w:val="28"/>
          <w:szCs w:val="28"/>
        </w:rPr>
        <w:tab/>
        <w:t>Особое внимание-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AC61D9" w:rsidRPr="00AC61D9" w:rsidRDefault="00437493" w:rsidP="00437493">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 xml:space="preserve">Могилевское областное управление </w:t>
      </w:r>
    </w:p>
    <w:p w:rsidR="00437493" w:rsidRPr="00AC61D9" w:rsidRDefault="00437493" w:rsidP="00437493">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по ЧС Республики Беларусь</w:t>
      </w: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Pr="00437493" w:rsidRDefault="00512D79" w:rsidP="00437493">
      <w:pPr>
        <w:spacing w:after="0" w:line="240" w:lineRule="auto"/>
        <w:jc w:val="center"/>
        <w:rPr>
          <w:rFonts w:ascii="Times New Roman" w:hAnsi="Times New Roman"/>
          <w:b/>
          <w:bCs/>
          <w:sz w:val="28"/>
          <w:szCs w:val="28"/>
        </w:rPr>
      </w:pPr>
      <w:r>
        <w:rPr>
          <w:rFonts w:ascii="Times New Roman" w:hAnsi="Times New Roman"/>
          <w:b/>
          <w:sz w:val="28"/>
          <w:szCs w:val="28"/>
        </w:rPr>
        <w:t xml:space="preserve">4. </w:t>
      </w:r>
      <w:r w:rsidR="00437493" w:rsidRPr="00437493">
        <w:rPr>
          <w:rFonts w:ascii="Times New Roman" w:hAnsi="Times New Roman"/>
          <w:b/>
          <w:sz w:val="28"/>
          <w:szCs w:val="28"/>
        </w:rPr>
        <w:t>АКТУАЛЬНЫЕ ВОПРОСЫ ДОБРОВОЛЬНОГО СТРАХОВАНИЯ КВАРТИР И ИНДИВИДУАЛЬНЫХ ЖИЛЫХ ДОМОВ</w:t>
      </w:r>
    </w:p>
    <w:p w:rsidR="00437493" w:rsidRPr="00437493" w:rsidRDefault="00437493" w:rsidP="00437493">
      <w:pPr>
        <w:spacing w:after="0" w:line="240" w:lineRule="auto"/>
        <w:jc w:val="both"/>
        <w:rPr>
          <w:rFonts w:ascii="Times New Roman" w:hAnsi="Times New Roman"/>
          <w:b/>
          <w:sz w:val="28"/>
          <w:szCs w:val="28"/>
        </w:rPr>
      </w:pP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В этих целях филиалом Белгосстраха по Могилевской области в период с 16 по 20 марта 2020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квартир и индивидуальных жилых домов.</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В настоящее время вопрос добровольного страхования имущества – квартир, жилых домов, домашнего имущества, а также гражданской ответственности их владельцев – становится особенно актуальным. В городах с каждым годом растет количество новостроек, граждане приобретают или строят собственное жилье и зачастую сталкиваются с определенными проблемами.</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владельцев квартир. Подобные бедствия возникают неожиданно и наносят ущерб, который подчас трудно восполнить.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Самым распространенным бедствием в многоквартирных домах является залитие квартир, и причин тому множество. Например, воду отключили в связи с </w:t>
      </w:r>
      <w:r w:rsidRPr="00437493">
        <w:rPr>
          <w:rFonts w:ascii="Times New Roman" w:hAnsi="Times New Roman"/>
          <w:sz w:val="28"/>
          <w:szCs w:val="28"/>
        </w:rPr>
        <w:lastRenderedPageBreak/>
        <w:t xml:space="preserve">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В августе 2019 года в результате проведения пусконаладочных работ по запуску отопления произошла авария отопительной системы в многоквартирном доме по бульвару Непокоренных в г. Могилеве, повреждено 6 квартир, выплата произведена только собственникам 1 квартиры в размере 10 тысяч рублей, остальным пришлось компенсировать ущерб за счет собственных средств либо добиваться возмещения от коммунальной организации.</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сентябре 2019 года аналогичная авария произошла в доме по ул. Габровской, в результате чего повреждены 9 квартир, в том числе и домашнее имущество. Страховой защиты не было ни у одной квартиры. Общая сумма ущерба составила более 9 тысяч рублей.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Всех этих неприятностей можно было бы избежать, если бы жильцы заблаговременно обратились в страховую компанию. </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Справочно:</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2019 году представительствами Белгосстраха по Могилевской области жителям многоэтажек, ставшим и виновниками бытового залития и пострадавшими от него, выплачено более 730 тысяч рублей, в январе текущего года – около 35 тысяч рублей.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b/>
          <w:sz w:val="28"/>
          <w:szCs w:val="28"/>
        </w:rPr>
        <w:t>При страховании квартиры</w:t>
      </w:r>
      <w:r w:rsidRPr="00437493">
        <w:rPr>
          <w:rFonts w:ascii="Times New Roman" w:hAnsi="Times New Roman"/>
          <w:sz w:val="28"/>
          <w:szCs w:val="28"/>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sidRPr="00437493">
        <w:rPr>
          <w:rFonts w:ascii="Times New Roman" w:hAnsi="Times New Roman"/>
          <w:b/>
          <w:sz w:val="28"/>
          <w:szCs w:val="28"/>
        </w:rPr>
        <w:t>комплексный договор страхования квартиры и предметов домашнего имущества</w:t>
      </w:r>
      <w:r w:rsidRPr="00437493">
        <w:rPr>
          <w:rFonts w:ascii="Times New Roman" w:hAnsi="Times New Roman"/>
          <w:sz w:val="28"/>
          <w:szCs w:val="28"/>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Виновником бытового залития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В связи с этим </w:t>
      </w:r>
      <w:r w:rsidRPr="00437493">
        <w:rPr>
          <w:rFonts w:ascii="Times New Roman" w:hAnsi="Times New Roman"/>
          <w:b/>
          <w:sz w:val="28"/>
          <w:szCs w:val="28"/>
        </w:rPr>
        <w:t>существует возможность</w:t>
      </w:r>
      <w:r w:rsidRPr="00437493">
        <w:rPr>
          <w:rFonts w:ascii="Times New Roman" w:hAnsi="Times New Roman"/>
          <w:sz w:val="28"/>
          <w:szCs w:val="28"/>
        </w:rPr>
        <w:t xml:space="preserve"> защитить не только имущественные интересы в отношении собственной квартиры и домашнего имущества, но и </w:t>
      </w:r>
      <w:r w:rsidRPr="00437493">
        <w:rPr>
          <w:rFonts w:ascii="Times New Roman" w:hAnsi="Times New Roman"/>
          <w:b/>
          <w:sz w:val="28"/>
          <w:szCs w:val="28"/>
        </w:rPr>
        <w:t>застраховать свою гражданскую ответственность владельца квартиры</w:t>
      </w:r>
      <w:r w:rsidRPr="00437493">
        <w:rPr>
          <w:rFonts w:ascii="Times New Roman" w:hAnsi="Times New Roman"/>
          <w:sz w:val="28"/>
          <w:szCs w:val="28"/>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 соседями, страховая организация </w:t>
      </w:r>
      <w:r w:rsidRPr="00437493">
        <w:rPr>
          <w:rFonts w:ascii="Times New Roman" w:hAnsi="Times New Roman"/>
          <w:sz w:val="28"/>
          <w:szCs w:val="28"/>
        </w:rPr>
        <w:lastRenderedPageBreak/>
        <w:t>возместит в пределах страховой суммы расходы по ремонту жилых помещений соседей.</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одном из домов в г. Могилеве при проведении ремонта квартиры в результате неправильного крепления полотенцесушителя были повреждены квартиры с седьмого по первый этаж. У виновника договора страхования гражданской ответственности владельца квартиры не было. Из всех нижерасположенных квартир застрахована была одна – ее собственник получил страховое возмещение в размере 5,7 тысяч рублей. С собственниками не застрахованных квартир виновной в залитии стороне придется рассчитываться самостоятельно.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Так, в результате пожара квартиры, находящейся на 3 этаже многоэтажного жилого дома по улице Королева в г. Могилеве, пострадавшими оказались квартиры еще 3 этажей (2 нижних этажа залиты водой, 4 этаж задымлен). Все квартиры были застрахованы, их владельцам возмещен ущерб в полном размере.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Белгосстраха.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Не стал исключением и 2019 год.</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В представительства Белгосстраха Могилевской области в прошедшем году обратилось 572 страхователя в связи с повреждение строений и домашнего имущества в результате сильного ветра и грозы, выплата страхового возмещения составила 94,3 тысячи рублей.</w:t>
      </w:r>
    </w:p>
    <w:p w:rsidR="00437493" w:rsidRPr="00437493" w:rsidRDefault="00437493" w:rsidP="00437493">
      <w:pPr>
        <w:spacing w:after="0" w:line="240" w:lineRule="auto"/>
        <w:jc w:val="both"/>
        <w:rPr>
          <w:rFonts w:ascii="Times New Roman" w:hAnsi="Times New Roman"/>
          <w:i/>
          <w:sz w:val="28"/>
          <w:szCs w:val="28"/>
        </w:rPr>
      </w:pPr>
      <w:r w:rsidRPr="00437493">
        <w:rPr>
          <w:rFonts w:ascii="Times New Roman" w:hAnsi="Times New Roman"/>
          <w:i/>
          <w:sz w:val="28"/>
          <w:szCs w:val="28"/>
        </w:rPr>
        <w:t>Наиболее пострадавшими оказались Горецкий, Кричевский и Чериковский районы.</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 Шквалистым ветром в деревне Жуково Могилевского района повреждены крыши 13 домовладений, хозяйственные постройки, домашнее имущество. Договоры добровольного страхования строений и домашнего имущества имелись не у всех. У </w:t>
      </w:r>
      <w:r w:rsidRPr="00437493">
        <w:rPr>
          <w:rFonts w:ascii="Times New Roman" w:hAnsi="Times New Roman"/>
          <w:i/>
          <w:sz w:val="28"/>
          <w:szCs w:val="28"/>
        </w:rPr>
        <w:lastRenderedPageBreak/>
        <w:t>остальных граждан строения были застрахованы только в обязательном порядке и выплата страхового возмещения произведена им в размере 50% причиненного ущерба.</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деревне Софиевка Могилевского района в результате грозы, которая вызвала перенапряжение в электросети, повреждена бытовая техника в домовладениях граждан. За выплатой страхового возмещения обратилось 15 страхователей – жителей данной деревни. </w:t>
      </w:r>
    </w:p>
    <w:p w:rsidR="00437493" w:rsidRPr="00437493" w:rsidRDefault="00437493" w:rsidP="00437493">
      <w:pPr>
        <w:spacing w:after="0" w:line="240" w:lineRule="auto"/>
        <w:ind w:firstLine="708"/>
        <w:jc w:val="both"/>
        <w:rPr>
          <w:rFonts w:ascii="Times New Roman" w:hAnsi="Times New Roman"/>
          <w:b/>
          <w:i/>
          <w:sz w:val="28"/>
          <w:szCs w:val="28"/>
        </w:rPr>
      </w:pPr>
      <w:r w:rsidRPr="00437493">
        <w:rPr>
          <w:rFonts w:ascii="Times New Roman" w:hAnsi="Times New Roman"/>
          <w:b/>
          <w:i/>
          <w:sz w:val="28"/>
          <w:szCs w:val="28"/>
        </w:rPr>
        <w:t>Как действовать застрахованному лицу при наступлении того или иного события?</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p w:rsidR="00437493" w:rsidRPr="00437493" w:rsidRDefault="00437493" w:rsidP="00437493">
      <w:pPr>
        <w:spacing w:after="0" w:line="240" w:lineRule="auto"/>
        <w:jc w:val="both"/>
        <w:rPr>
          <w:rFonts w:ascii="Times New Roman" w:hAnsi="Times New Roman"/>
          <w:sz w:val="28"/>
          <w:szCs w:val="28"/>
        </w:rPr>
      </w:pPr>
    </w:p>
    <w:p w:rsidR="00437493" w:rsidRPr="00437493" w:rsidRDefault="00437493" w:rsidP="00437493">
      <w:pPr>
        <w:spacing w:after="0" w:line="240" w:lineRule="auto"/>
        <w:jc w:val="right"/>
        <w:rPr>
          <w:rFonts w:ascii="Times New Roman" w:hAnsi="Times New Roman"/>
          <w:i/>
          <w:sz w:val="28"/>
          <w:szCs w:val="28"/>
        </w:rPr>
      </w:pPr>
      <w:r w:rsidRPr="00437493">
        <w:rPr>
          <w:rFonts w:ascii="Times New Roman" w:hAnsi="Times New Roman"/>
          <w:i/>
          <w:sz w:val="28"/>
          <w:szCs w:val="28"/>
        </w:rPr>
        <w:t xml:space="preserve">Филиал Белгосстраха по        </w:t>
      </w:r>
    </w:p>
    <w:p w:rsidR="00437493" w:rsidRPr="00437493" w:rsidRDefault="00437493" w:rsidP="00437493">
      <w:pPr>
        <w:spacing w:after="0" w:line="240" w:lineRule="auto"/>
        <w:jc w:val="right"/>
        <w:rPr>
          <w:rFonts w:ascii="Times New Roman" w:hAnsi="Times New Roman"/>
          <w:i/>
          <w:sz w:val="28"/>
          <w:szCs w:val="28"/>
        </w:rPr>
      </w:pPr>
      <w:r w:rsidRPr="00437493">
        <w:rPr>
          <w:rFonts w:ascii="Times New Roman" w:hAnsi="Times New Roman"/>
          <w:i/>
          <w:sz w:val="28"/>
          <w:szCs w:val="28"/>
        </w:rPr>
        <w:t>Могилевской области</w:t>
      </w:r>
    </w:p>
    <w:p w:rsidR="00437493" w:rsidRPr="00437493" w:rsidRDefault="00437493" w:rsidP="00437493">
      <w:pPr>
        <w:spacing w:after="0" w:line="240" w:lineRule="auto"/>
        <w:jc w:val="both"/>
        <w:rPr>
          <w:rFonts w:ascii="Times New Roman" w:hAnsi="Times New Roman"/>
          <w:b/>
          <w:sz w:val="28"/>
          <w:szCs w:val="28"/>
        </w:rPr>
      </w:pPr>
    </w:p>
    <w:p w:rsidR="00437493" w:rsidRDefault="00437493"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sectPr w:rsidR="00494160" w:rsidSect="00F72CFC">
      <w:headerReference w:type="default" r:id="rId7"/>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8E" w:rsidRDefault="00982F8E" w:rsidP="008D5B2C">
      <w:pPr>
        <w:spacing w:after="0" w:line="240" w:lineRule="auto"/>
      </w:pPr>
      <w:r>
        <w:separator/>
      </w:r>
    </w:p>
  </w:endnote>
  <w:endnote w:type="continuationSeparator" w:id="0">
    <w:p w:rsidR="00982F8E" w:rsidRDefault="00982F8E" w:rsidP="008D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8E" w:rsidRDefault="00982F8E" w:rsidP="008D5B2C">
      <w:pPr>
        <w:spacing w:after="0" w:line="240" w:lineRule="auto"/>
      </w:pPr>
      <w:r>
        <w:separator/>
      </w:r>
    </w:p>
  </w:footnote>
  <w:footnote w:type="continuationSeparator" w:id="0">
    <w:p w:rsidR="00982F8E" w:rsidRDefault="00982F8E" w:rsidP="008D5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081232"/>
      <w:docPartObj>
        <w:docPartGallery w:val="Page Numbers (Top of Page)"/>
        <w:docPartUnique/>
      </w:docPartObj>
    </w:sdtPr>
    <w:sdtEndPr/>
    <w:sdtContent>
      <w:p w:rsidR="00AB2792" w:rsidRDefault="00AB2792">
        <w:pPr>
          <w:pStyle w:val="a5"/>
          <w:jc w:val="center"/>
        </w:pPr>
        <w:r>
          <w:fldChar w:fldCharType="begin"/>
        </w:r>
        <w:r>
          <w:instrText>PAGE   \* MERGEFORMAT</w:instrText>
        </w:r>
        <w:r>
          <w:fldChar w:fldCharType="separate"/>
        </w:r>
        <w:r w:rsidR="006C6F43">
          <w:rPr>
            <w:noProof/>
          </w:rPr>
          <w:t>4</w:t>
        </w:r>
        <w:r>
          <w:fldChar w:fldCharType="end"/>
        </w:r>
      </w:p>
    </w:sdtContent>
  </w:sdt>
  <w:p w:rsidR="00AB2792" w:rsidRDefault="00AB279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1114"/>
    <w:multiLevelType w:val="hybridMultilevel"/>
    <w:tmpl w:val="7F5C8342"/>
    <w:lvl w:ilvl="0" w:tplc="61DE11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60AC"/>
    <w:rsid w:val="00042779"/>
    <w:rsid w:val="00410DEF"/>
    <w:rsid w:val="00437493"/>
    <w:rsid w:val="00494160"/>
    <w:rsid w:val="004E7024"/>
    <w:rsid w:val="00512D79"/>
    <w:rsid w:val="00563040"/>
    <w:rsid w:val="00574D6D"/>
    <w:rsid w:val="00596F01"/>
    <w:rsid w:val="006C6F43"/>
    <w:rsid w:val="007160AC"/>
    <w:rsid w:val="007701E2"/>
    <w:rsid w:val="007B1F24"/>
    <w:rsid w:val="007D3D61"/>
    <w:rsid w:val="00821B75"/>
    <w:rsid w:val="008677A4"/>
    <w:rsid w:val="008D1B9A"/>
    <w:rsid w:val="008D45FA"/>
    <w:rsid w:val="008D5B2C"/>
    <w:rsid w:val="0094139E"/>
    <w:rsid w:val="00982F8E"/>
    <w:rsid w:val="009A17D7"/>
    <w:rsid w:val="009A68D7"/>
    <w:rsid w:val="00A429A7"/>
    <w:rsid w:val="00AB2792"/>
    <w:rsid w:val="00AC61D9"/>
    <w:rsid w:val="00B502BD"/>
    <w:rsid w:val="00BE437D"/>
    <w:rsid w:val="00CD4993"/>
    <w:rsid w:val="00DF53CB"/>
    <w:rsid w:val="00E50117"/>
    <w:rsid w:val="00F47B57"/>
    <w:rsid w:val="00F56741"/>
    <w:rsid w:val="00F72CFC"/>
    <w:rsid w:val="00FD4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FACE"/>
  <w15:docId w15:val="{49438D8A-220C-4360-8086-4FDF6F9C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 w:type="paragraph" w:styleId="aa">
    <w:name w:val="List Paragraph"/>
    <w:basedOn w:val="a"/>
    <w:uiPriority w:val="34"/>
    <w:qFormat/>
    <w:rsid w:val="00512D79"/>
    <w:pPr>
      <w:ind w:left="720"/>
      <w:contextualSpacing/>
    </w:pPr>
  </w:style>
  <w:style w:type="paragraph" w:styleId="23">
    <w:name w:val="Body Text Indent 2"/>
    <w:basedOn w:val="a"/>
    <w:link w:val="24"/>
    <w:uiPriority w:val="99"/>
    <w:semiHidden/>
    <w:unhideWhenUsed/>
    <w:rsid w:val="00F72CFC"/>
    <w:pPr>
      <w:spacing w:after="120" w:line="480" w:lineRule="auto"/>
      <w:ind w:left="283"/>
    </w:pPr>
  </w:style>
  <w:style w:type="character" w:customStyle="1" w:styleId="24">
    <w:name w:val="Основной текст с отступом 2 Знак"/>
    <w:basedOn w:val="a0"/>
    <w:link w:val="23"/>
    <w:uiPriority w:val="99"/>
    <w:semiHidden/>
    <w:rsid w:val="00F72C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19</Pages>
  <Words>7857</Words>
  <Characters>44789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Cepro</cp:lastModifiedBy>
  <cp:revision>12</cp:revision>
  <dcterms:created xsi:type="dcterms:W3CDTF">2020-03-12T09:44:00Z</dcterms:created>
  <dcterms:modified xsi:type="dcterms:W3CDTF">2020-03-17T09:19:00Z</dcterms:modified>
</cp:coreProperties>
</file>