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A2" w:rsidRPr="00FD02A2" w:rsidRDefault="00FD02A2" w:rsidP="00FD02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2A2">
        <w:rPr>
          <w:rFonts w:ascii="Times New Roman" w:hAnsi="Times New Roman" w:cs="Times New Roman"/>
          <w:b/>
          <w:sz w:val="20"/>
          <w:szCs w:val="20"/>
        </w:rPr>
        <w:t>Подать электронное обращение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Порядок подачи и рассмотрения электронных обращений граждан регулируется «Об обращениях граждан и юридических лиц» (аналогичен порядку, установленному для письменных обращений, с учетом некоторых особенностей).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Подача обращений.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Электронные обращения направляются в райисполком 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</w:r>
      <w:proofErr w:type="spellStart"/>
      <w:r w:rsidRPr="00FD02A2">
        <w:rPr>
          <w:rFonts w:ascii="Times New Roman" w:hAnsi="Times New Roman" w:cs="Times New Roman"/>
          <w:sz w:val="20"/>
          <w:szCs w:val="20"/>
        </w:rPr>
        <w:t>обращения</w:t>
      </w:r>
      <w:proofErr w:type="gramStart"/>
      <w:r w:rsidRPr="00FD02A2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FD02A2">
        <w:rPr>
          <w:rFonts w:ascii="Times New Roman" w:hAnsi="Times New Roman" w:cs="Times New Roman"/>
          <w:sz w:val="20"/>
          <w:szCs w:val="20"/>
        </w:rPr>
        <w:t>ел</w:t>
      </w:r>
      <w:proofErr w:type="spellEnd"/>
      <w:r w:rsidRPr="00FD02A2">
        <w:rPr>
          <w:rFonts w:ascii="Times New Roman" w:hAnsi="Times New Roman" w:cs="Times New Roman"/>
          <w:sz w:val="20"/>
          <w:szCs w:val="20"/>
        </w:rPr>
        <w:t>).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Обращаем внимание! Согласно пункту 2 статьи 10 Закона Республики Беларусь «Об обращениях граждан и юридических лиц» (далее — Закон об обращениях) обращения подаются в государственные органы, организации, индивидуальным предпринимателям, к компетенции которых относится решение вопросов, изложенных в обращениях.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Требования, предъявляемые к электронным обращениям в соответствии со статьями 12, 25 Закона обращениях.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Электронное обращение излагается на белорусском или русском языке.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Электронное обращение гражданина в обязательном порядке должно содержать: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02A2">
        <w:rPr>
          <w:rFonts w:ascii="Times New Roman" w:hAnsi="Times New Roman" w:cs="Times New Roman"/>
          <w:sz w:val="20"/>
          <w:szCs w:val="20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изложение сути обращения.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Электронное обращение юридического лица в обязательном порядке должно содержать: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02A2">
        <w:rPr>
          <w:rFonts w:ascii="Times New Roman" w:hAnsi="Times New Roman" w:cs="Times New Roman"/>
          <w:sz w:val="20"/>
          <w:szCs w:val="20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полное наименование юридического лица и его место нахождения;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изложение сути обращения;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Важно!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 xml:space="preserve">Суть электронного обращения не может излагаться посредством ссылок на </w:t>
      </w:r>
      <w:proofErr w:type="spellStart"/>
      <w:r w:rsidRPr="00FD02A2">
        <w:rPr>
          <w:rFonts w:ascii="Times New Roman" w:hAnsi="Times New Roman" w:cs="Times New Roman"/>
          <w:sz w:val="20"/>
          <w:szCs w:val="20"/>
        </w:rPr>
        <w:t>интернет-ресурсы</w:t>
      </w:r>
      <w:proofErr w:type="spellEnd"/>
      <w:r w:rsidRPr="00FD02A2">
        <w:rPr>
          <w:rFonts w:ascii="Times New Roman" w:hAnsi="Times New Roman" w:cs="Times New Roman"/>
          <w:sz w:val="20"/>
          <w:szCs w:val="20"/>
        </w:rPr>
        <w:t>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Тест обращения должен поддаваться прочтению.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Не допускается употребление в обращениях нецензурных либо оскорбителях слов или выражений.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Внимание!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 xml:space="preserve">Несоблюдение вышеуказанных требований, предъявляемых </w:t>
      </w:r>
      <w:proofErr w:type="gramStart"/>
      <w:r w:rsidRPr="00FD0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D02A2">
        <w:rPr>
          <w:rFonts w:ascii="Times New Roman" w:hAnsi="Times New Roman" w:cs="Times New Roman"/>
          <w:sz w:val="20"/>
          <w:szCs w:val="20"/>
        </w:rPr>
        <w:t xml:space="preserve"> электронным обращением, может стать основанием для принятия решения об оставлении обращения без рассмотрения по существу.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Направление ответов (уведомлений) на электронные обращения.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Ответы (уведомления) на электронные обращения направляются посредством системы учета и обработки обращений, за исключением случая, когда заявитель в своем электронном обращении просит направить письменный ответ.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Оставление обращения без рассмотрения по существу.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На основании статьи 15 Закона об обращениях электронное обращение может быть оставлено без рассмотрения по существу если: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обращения не соответствуют требованиям, предъявляемым к содержанию электронного обращения;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обращения содержат вопросы, решение которых не относится к компетенции организации, в которую они поступили;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пропущен без уважительной причины срок подачи жалобы;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с заявителем прекращена переписка по изложенным в обращении вопросам;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обращение содержит угрозы жизни, здоровью и имуществу, побуждение к совершению противоправного деяния либо заявитель иным способом злоупотребляет право на обращение.</w:t>
      </w:r>
    </w:p>
    <w:p w:rsidR="00FD02A2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D02A2">
        <w:rPr>
          <w:rFonts w:ascii="Times New Roman" w:hAnsi="Times New Roman" w:cs="Times New Roman"/>
          <w:sz w:val="20"/>
          <w:szCs w:val="20"/>
        </w:rPr>
        <w:t>Сроки рассмотрения обращений.</w:t>
      </w:r>
    </w:p>
    <w:p w:rsidR="00552705" w:rsidRPr="00FD02A2" w:rsidRDefault="00FD02A2" w:rsidP="00FD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2A2">
        <w:rPr>
          <w:rFonts w:ascii="Times New Roman" w:hAnsi="Times New Roman" w:cs="Times New Roman"/>
          <w:sz w:val="20"/>
          <w:szCs w:val="20"/>
        </w:rPr>
        <w:t>Электронные обращения должны быть рассмотрены не позднее 15 дней со дня регистрации, а требующие дополнительного изучения и проверки — не позднее 1 месяца.</w:t>
      </w:r>
    </w:p>
    <w:sectPr w:rsidR="00552705" w:rsidRPr="00FD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2"/>
    <w:rsid w:val="00552705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Сельское хозяйство</cp:lastModifiedBy>
  <cp:revision>1</cp:revision>
  <cp:lastPrinted>2023-09-21T08:08:00Z</cp:lastPrinted>
  <dcterms:created xsi:type="dcterms:W3CDTF">2023-09-21T08:06:00Z</dcterms:created>
  <dcterms:modified xsi:type="dcterms:W3CDTF">2023-09-21T08:08:00Z</dcterms:modified>
</cp:coreProperties>
</file>