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ED" w:rsidRPr="00105922" w:rsidRDefault="00E64B3C" w:rsidP="001059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5922">
        <w:rPr>
          <w:rFonts w:ascii="Times New Roman" w:hAnsi="Times New Roman" w:cs="Times New Roman"/>
          <w:sz w:val="24"/>
          <w:szCs w:val="24"/>
        </w:rPr>
        <w:tab/>
      </w:r>
      <w:r w:rsidRPr="00105922">
        <w:rPr>
          <w:rFonts w:ascii="Times New Roman" w:hAnsi="Times New Roman" w:cs="Times New Roman"/>
          <w:sz w:val="24"/>
          <w:szCs w:val="24"/>
        </w:rPr>
        <w:tab/>
      </w:r>
      <w:r w:rsidRPr="00105922">
        <w:rPr>
          <w:rFonts w:ascii="Times New Roman" w:hAnsi="Times New Roman" w:cs="Times New Roman"/>
          <w:sz w:val="24"/>
          <w:szCs w:val="24"/>
        </w:rPr>
        <w:tab/>
      </w:r>
      <w:r w:rsidRPr="00105922">
        <w:rPr>
          <w:rFonts w:ascii="Times New Roman" w:hAnsi="Times New Roman" w:cs="Times New Roman"/>
          <w:sz w:val="24"/>
          <w:szCs w:val="24"/>
        </w:rPr>
        <w:tab/>
      </w:r>
      <w:r w:rsidRPr="00105922">
        <w:rPr>
          <w:rFonts w:ascii="Times New Roman" w:hAnsi="Times New Roman" w:cs="Times New Roman"/>
          <w:sz w:val="24"/>
          <w:szCs w:val="24"/>
        </w:rPr>
        <w:tab/>
      </w:r>
      <w:r w:rsidRPr="00105922">
        <w:rPr>
          <w:rFonts w:ascii="Times New Roman" w:hAnsi="Times New Roman" w:cs="Times New Roman"/>
          <w:sz w:val="24"/>
          <w:szCs w:val="24"/>
        </w:rPr>
        <w:tab/>
      </w:r>
      <w:r w:rsidRPr="00105922">
        <w:rPr>
          <w:rFonts w:ascii="Times New Roman" w:hAnsi="Times New Roman" w:cs="Times New Roman"/>
          <w:sz w:val="24"/>
          <w:szCs w:val="24"/>
        </w:rPr>
        <w:tab/>
      </w:r>
      <w:r w:rsidRPr="00105922">
        <w:rPr>
          <w:rFonts w:ascii="Times New Roman" w:hAnsi="Times New Roman" w:cs="Times New Roman"/>
          <w:sz w:val="24"/>
          <w:szCs w:val="24"/>
        </w:rPr>
        <w:tab/>
      </w:r>
      <w:r w:rsidRPr="00105922">
        <w:rPr>
          <w:rFonts w:ascii="Times New Roman" w:hAnsi="Times New Roman" w:cs="Times New Roman"/>
          <w:sz w:val="24"/>
          <w:szCs w:val="24"/>
        </w:rPr>
        <w:tab/>
      </w:r>
      <w:r w:rsidR="00105922" w:rsidRPr="00105922">
        <w:rPr>
          <w:rFonts w:ascii="Times New Roman" w:hAnsi="Times New Roman" w:cs="Times New Roman"/>
          <w:sz w:val="24"/>
          <w:szCs w:val="24"/>
        </w:rPr>
        <w:tab/>
        <w:t>Приложение 1</w:t>
      </w:r>
    </w:p>
    <w:p w:rsidR="00E64B3C" w:rsidRPr="00105922" w:rsidRDefault="00E64B3C" w:rsidP="00E64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B3C" w:rsidRPr="00105922" w:rsidRDefault="00E64B3C" w:rsidP="00E64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22">
        <w:rPr>
          <w:rFonts w:ascii="Times New Roman" w:hAnsi="Times New Roman" w:cs="Times New Roman"/>
          <w:b/>
          <w:sz w:val="24"/>
          <w:szCs w:val="24"/>
        </w:rPr>
        <w:t xml:space="preserve">Лизинговая программа «Поддержка </w:t>
      </w:r>
      <w:r w:rsidR="00584F20" w:rsidRPr="00105922">
        <w:rPr>
          <w:rFonts w:ascii="Times New Roman" w:hAnsi="Times New Roman" w:cs="Times New Roman"/>
          <w:b/>
          <w:sz w:val="24"/>
          <w:szCs w:val="24"/>
        </w:rPr>
        <w:t>регионов</w:t>
      </w:r>
      <w:r w:rsidRPr="00105922">
        <w:rPr>
          <w:rFonts w:ascii="Times New Roman" w:hAnsi="Times New Roman" w:cs="Times New Roman"/>
          <w:b/>
          <w:sz w:val="24"/>
          <w:szCs w:val="24"/>
        </w:rPr>
        <w:t>»</w:t>
      </w:r>
    </w:p>
    <w:p w:rsidR="00E64B3C" w:rsidRPr="00105922" w:rsidRDefault="00E64B3C" w:rsidP="00E64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686"/>
        <w:gridCol w:w="5806"/>
      </w:tblGrid>
      <w:tr w:rsidR="00E64B3C" w:rsidRPr="00105922" w:rsidTr="00541A8B">
        <w:trPr>
          <w:trHeight w:val="2041"/>
        </w:trPr>
        <w:tc>
          <w:tcPr>
            <w:tcW w:w="3686" w:type="dxa"/>
          </w:tcPr>
          <w:p w:rsidR="00E64B3C" w:rsidRPr="00105922" w:rsidRDefault="00E64B3C" w:rsidP="00E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Лизингополучатели</w:t>
            </w:r>
          </w:p>
          <w:p w:rsidR="00664D2C" w:rsidRPr="00105922" w:rsidRDefault="00664D2C" w:rsidP="00E64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E64B3C" w:rsidRPr="00105922" w:rsidRDefault="006817C3" w:rsidP="00E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4B3C" w:rsidRPr="00105922">
              <w:rPr>
                <w:rFonts w:ascii="Times New Roman" w:hAnsi="Times New Roman" w:cs="Times New Roman"/>
                <w:sz w:val="24"/>
                <w:szCs w:val="24"/>
              </w:rPr>
              <w:t>убъекты малого и среднего предпринимательства:</w:t>
            </w:r>
          </w:p>
          <w:p w:rsidR="00E64B3C" w:rsidRPr="00105922" w:rsidRDefault="00E64B3C" w:rsidP="00E64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3C" w:rsidRPr="00105922" w:rsidRDefault="00E64B3C" w:rsidP="00E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предприниматели;</w:t>
            </w:r>
          </w:p>
          <w:p w:rsidR="00E64B3C" w:rsidRPr="00105922" w:rsidRDefault="00E64B3C" w:rsidP="00E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микроорганизации;</w:t>
            </w:r>
          </w:p>
          <w:p w:rsidR="00E64B3C" w:rsidRPr="00105922" w:rsidRDefault="00E64B3C" w:rsidP="00E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малые организации;</w:t>
            </w:r>
          </w:p>
          <w:p w:rsidR="006817C3" w:rsidRPr="00105922" w:rsidRDefault="00E64B3C" w:rsidP="0068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субъек</w:t>
            </w:r>
            <w:r w:rsidR="006817C3"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ты среднего предпринимательства </w:t>
            </w:r>
          </w:p>
        </w:tc>
      </w:tr>
      <w:tr w:rsidR="00E64B3C" w:rsidRPr="00105922" w:rsidTr="00541A8B">
        <w:trPr>
          <w:trHeight w:val="423"/>
        </w:trPr>
        <w:tc>
          <w:tcPr>
            <w:tcW w:w="3686" w:type="dxa"/>
          </w:tcPr>
          <w:p w:rsidR="00E64B3C" w:rsidRPr="00105922" w:rsidRDefault="00E64B3C" w:rsidP="00E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Предмет лизинга</w:t>
            </w:r>
          </w:p>
        </w:tc>
        <w:tc>
          <w:tcPr>
            <w:tcW w:w="5806" w:type="dxa"/>
          </w:tcPr>
          <w:p w:rsidR="00E64B3C" w:rsidRPr="00105922" w:rsidRDefault="006817C3" w:rsidP="00E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Республики Беларусь</w:t>
            </w:r>
          </w:p>
        </w:tc>
      </w:tr>
      <w:tr w:rsidR="00E64B3C" w:rsidRPr="00105922" w:rsidTr="00541A8B">
        <w:trPr>
          <w:trHeight w:val="416"/>
        </w:trPr>
        <w:tc>
          <w:tcPr>
            <w:tcW w:w="3686" w:type="dxa"/>
          </w:tcPr>
          <w:p w:rsidR="00E64B3C" w:rsidRPr="00105922" w:rsidRDefault="006817C3" w:rsidP="00E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Срок лизинга</w:t>
            </w:r>
          </w:p>
        </w:tc>
        <w:tc>
          <w:tcPr>
            <w:tcW w:w="5806" w:type="dxa"/>
          </w:tcPr>
          <w:p w:rsidR="00E64B3C" w:rsidRPr="00105922" w:rsidRDefault="00E16F0B" w:rsidP="005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от 24 </w:t>
            </w:r>
            <w:r w:rsidR="006817C3" w:rsidRPr="00105922">
              <w:rPr>
                <w:rFonts w:ascii="Times New Roman" w:hAnsi="Times New Roman" w:cs="Times New Roman"/>
                <w:sz w:val="24"/>
                <w:szCs w:val="24"/>
              </w:rPr>
              <w:t>до 60 месяцев</w:t>
            </w:r>
          </w:p>
        </w:tc>
      </w:tr>
      <w:tr w:rsidR="00E64B3C" w:rsidRPr="00105922" w:rsidTr="00541A8B">
        <w:trPr>
          <w:trHeight w:val="408"/>
        </w:trPr>
        <w:tc>
          <w:tcPr>
            <w:tcW w:w="3686" w:type="dxa"/>
          </w:tcPr>
          <w:p w:rsidR="00E64B3C" w:rsidRPr="00105922" w:rsidRDefault="006817C3" w:rsidP="00E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</w:p>
        </w:tc>
        <w:tc>
          <w:tcPr>
            <w:tcW w:w="5806" w:type="dxa"/>
          </w:tcPr>
          <w:p w:rsidR="00E64B3C" w:rsidRPr="00105922" w:rsidRDefault="00105922" w:rsidP="005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от 10 %</w:t>
            </w:r>
          </w:p>
        </w:tc>
      </w:tr>
      <w:tr w:rsidR="00E64B3C" w:rsidRPr="00105922" w:rsidTr="00541A8B">
        <w:trPr>
          <w:trHeight w:val="711"/>
        </w:trPr>
        <w:tc>
          <w:tcPr>
            <w:tcW w:w="3686" w:type="dxa"/>
          </w:tcPr>
          <w:p w:rsidR="00E64B3C" w:rsidRPr="00105922" w:rsidRDefault="006817C3" w:rsidP="00E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Лизинговая ставка</w:t>
            </w:r>
          </w:p>
        </w:tc>
        <w:tc>
          <w:tcPr>
            <w:tcW w:w="5806" w:type="dxa"/>
          </w:tcPr>
          <w:p w:rsidR="00E64B3C" w:rsidRPr="00105922" w:rsidRDefault="00584F20" w:rsidP="00105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0,5 ставки рефинансирования Национального банка Республики Беларусь, увеличенной на 1,5 процентных пункта, т.е. </w:t>
            </w:r>
            <w:r w:rsidRPr="001059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менее </w:t>
            </w:r>
            <w:r w:rsidRPr="00105922"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105922" w:rsidRPr="0010592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05922">
              <w:rPr>
                <w:rFonts w:ascii="Times New Roman" w:hAnsi="Times New Roman" w:cs="Times New Roman"/>
                <w:b/>
                <w:sz w:val="24"/>
                <w:szCs w:val="24"/>
              </w:rPr>
              <w:t> %</w:t>
            </w:r>
            <w:r w:rsidR="00105922" w:rsidRPr="0010592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E64B3C" w:rsidRPr="00105922" w:rsidTr="00541A8B">
        <w:trPr>
          <w:trHeight w:val="410"/>
        </w:trPr>
        <w:tc>
          <w:tcPr>
            <w:tcW w:w="3686" w:type="dxa"/>
          </w:tcPr>
          <w:p w:rsidR="00E64B3C" w:rsidRPr="00105922" w:rsidRDefault="006817C3" w:rsidP="00E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Порядок расчетов</w:t>
            </w:r>
          </w:p>
        </w:tc>
        <w:tc>
          <w:tcPr>
            <w:tcW w:w="5806" w:type="dxa"/>
          </w:tcPr>
          <w:p w:rsidR="00E64B3C" w:rsidRPr="00105922" w:rsidRDefault="006817C3" w:rsidP="005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64B3C" w:rsidRPr="00105922" w:rsidTr="00541A8B">
        <w:trPr>
          <w:trHeight w:val="1960"/>
        </w:trPr>
        <w:tc>
          <w:tcPr>
            <w:tcW w:w="3686" w:type="dxa"/>
          </w:tcPr>
          <w:p w:rsidR="006817C3" w:rsidRPr="00105922" w:rsidRDefault="006817C3" w:rsidP="0068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Сумма финансирования (стоимость предмета лизинга </w:t>
            </w:r>
          </w:p>
          <w:p w:rsidR="00E64B3C" w:rsidRPr="00105922" w:rsidRDefault="006817C3" w:rsidP="0068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по договору поставки с учетом НДС), млн. бел. руб.</w:t>
            </w:r>
          </w:p>
        </w:tc>
        <w:tc>
          <w:tcPr>
            <w:tcW w:w="5806" w:type="dxa"/>
          </w:tcPr>
          <w:p w:rsidR="00E64B3C" w:rsidRPr="00105922" w:rsidRDefault="006817C3" w:rsidP="005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не более 5,0</w:t>
            </w:r>
          </w:p>
        </w:tc>
      </w:tr>
      <w:tr w:rsidR="00E64B3C" w:rsidRPr="00105922" w:rsidTr="00541A8B">
        <w:trPr>
          <w:trHeight w:val="429"/>
        </w:trPr>
        <w:tc>
          <w:tcPr>
            <w:tcW w:w="3686" w:type="dxa"/>
          </w:tcPr>
          <w:p w:rsidR="00E64B3C" w:rsidRPr="00105922" w:rsidRDefault="006817C3" w:rsidP="00E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5806" w:type="dxa"/>
          </w:tcPr>
          <w:p w:rsidR="00E64B3C" w:rsidRPr="00105922" w:rsidRDefault="006817C3" w:rsidP="005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белорусские рубли</w:t>
            </w:r>
          </w:p>
        </w:tc>
      </w:tr>
      <w:tr w:rsidR="006817C3" w:rsidRPr="00105922" w:rsidTr="00541A8B">
        <w:trPr>
          <w:trHeight w:val="691"/>
        </w:trPr>
        <w:tc>
          <w:tcPr>
            <w:tcW w:w="3686" w:type="dxa"/>
          </w:tcPr>
          <w:p w:rsidR="006817C3" w:rsidRPr="00105922" w:rsidRDefault="006817C3" w:rsidP="00E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График погашения </w:t>
            </w:r>
            <w:r w:rsidR="00664D2C"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 </w:t>
            </w: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предмета лизинга</w:t>
            </w:r>
          </w:p>
        </w:tc>
        <w:tc>
          <w:tcPr>
            <w:tcW w:w="5806" w:type="dxa"/>
          </w:tcPr>
          <w:p w:rsidR="006817C3" w:rsidRPr="00105922" w:rsidRDefault="006817C3" w:rsidP="005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убывающий</w:t>
            </w:r>
          </w:p>
        </w:tc>
      </w:tr>
      <w:tr w:rsidR="006817C3" w:rsidRPr="00105922" w:rsidTr="00541A8B">
        <w:trPr>
          <w:trHeight w:val="417"/>
        </w:trPr>
        <w:tc>
          <w:tcPr>
            <w:tcW w:w="3686" w:type="dxa"/>
          </w:tcPr>
          <w:p w:rsidR="006817C3" w:rsidRPr="00105922" w:rsidRDefault="006817C3" w:rsidP="00E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Выкупная стоимость</w:t>
            </w:r>
          </w:p>
        </w:tc>
        <w:tc>
          <w:tcPr>
            <w:tcW w:w="5806" w:type="dxa"/>
          </w:tcPr>
          <w:p w:rsidR="006817C3" w:rsidRPr="00105922" w:rsidRDefault="00541A8B" w:rsidP="00664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6817C3" w:rsidRPr="00105922">
              <w:rPr>
                <w:rFonts w:ascii="Times New Roman" w:hAnsi="Times New Roman" w:cs="Times New Roman"/>
                <w:sz w:val="24"/>
                <w:szCs w:val="24"/>
              </w:rPr>
              <w:t>% стоимости предмета лизинга с учетом НДС</w:t>
            </w:r>
          </w:p>
        </w:tc>
      </w:tr>
      <w:tr w:rsidR="006817C3" w:rsidRPr="00105922" w:rsidTr="00541A8B">
        <w:trPr>
          <w:trHeight w:val="706"/>
        </w:trPr>
        <w:tc>
          <w:tcPr>
            <w:tcW w:w="3686" w:type="dxa"/>
          </w:tcPr>
          <w:p w:rsidR="006817C3" w:rsidRPr="00105922" w:rsidRDefault="006817C3" w:rsidP="00E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Возможность досрочного выкупа</w:t>
            </w:r>
          </w:p>
        </w:tc>
        <w:tc>
          <w:tcPr>
            <w:tcW w:w="5806" w:type="dxa"/>
          </w:tcPr>
          <w:p w:rsidR="006817C3" w:rsidRPr="00105922" w:rsidRDefault="006817C3" w:rsidP="00664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возможен с учетом требований законодательства </w:t>
            </w:r>
            <w:r w:rsidR="00664D2C"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Беларусь </w:t>
            </w: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и по согласованию </w:t>
            </w:r>
            <w:r w:rsidR="00664D2C" w:rsidRPr="0010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с Лизингодателем</w:t>
            </w:r>
          </w:p>
        </w:tc>
      </w:tr>
    </w:tbl>
    <w:p w:rsidR="00E64B3C" w:rsidRPr="00105922" w:rsidRDefault="00E64B3C" w:rsidP="00E64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C33" w:rsidRPr="00105922" w:rsidRDefault="006C6C33" w:rsidP="00681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22">
        <w:rPr>
          <w:rFonts w:ascii="Times New Roman" w:hAnsi="Times New Roman" w:cs="Times New Roman"/>
          <w:sz w:val="24"/>
          <w:szCs w:val="24"/>
        </w:rPr>
        <w:t>*</w:t>
      </w:r>
      <w:r w:rsidR="00D10E7C" w:rsidRPr="00105922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105922">
        <w:rPr>
          <w:rFonts w:ascii="Times New Roman" w:hAnsi="Times New Roman" w:cs="Times New Roman"/>
          <w:sz w:val="24"/>
          <w:szCs w:val="24"/>
        </w:rPr>
        <w:t>ставки</w:t>
      </w:r>
      <w:r w:rsidR="00D10E7C" w:rsidRPr="00105922">
        <w:rPr>
          <w:rFonts w:ascii="Times New Roman" w:hAnsi="Times New Roman" w:cs="Times New Roman"/>
          <w:sz w:val="24"/>
          <w:szCs w:val="24"/>
        </w:rPr>
        <w:t xml:space="preserve"> рефинансирования </w:t>
      </w:r>
      <w:r w:rsidR="00105922">
        <w:rPr>
          <w:rFonts w:ascii="Times New Roman" w:hAnsi="Times New Roman" w:cs="Times New Roman"/>
          <w:sz w:val="24"/>
          <w:szCs w:val="24"/>
        </w:rPr>
        <w:t xml:space="preserve">Республики Беларусь </w:t>
      </w:r>
      <w:r w:rsidR="00105922" w:rsidRPr="00105922">
        <w:rPr>
          <w:rFonts w:ascii="Times New Roman" w:hAnsi="Times New Roman" w:cs="Times New Roman"/>
          <w:sz w:val="24"/>
          <w:szCs w:val="24"/>
        </w:rPr>
        <w:t>на</w:t>
      </w:r>
      <w:r w:rsidR="00D10E7C" w:rsidRPr="00105922">
        <w:rPr>
          <w:rFonts w:ascii="Times New Roman" w:hAnsi="Times New Roman" w:cs="Times New Roman"/>
          <w:sz w:val="24"/>
          <w:szCs w:val="24"/>
        </w:rPr>
        <w:t xml:space="preserve"> </w:t>
      </w:r>
      <w:r w:rsidR="00571F58">
        <w:rPr>
          <w:rFonts w:ascii="Times New Roman" w:hAnsi="Times New Roman" w:cs="Times New Roman"/>
          <w:sz w:val="24"/>
          <w:szCs w:val="24"/>
        </w:rPr>
        <w:t>02.04.2024</w:t>
      </w:r>
      <w:r w:rsidRPr="00105922">
        <w:rPr>
          <w:rFonts w:ascii="Times New Roman" w:hAnsi="Times New Roman" w:cs="Times New Roman"/>
          <w:sz w:val="24"/>
          <w:szCs w:val="24"/>
        </w:rPr>
        <w:t>.</w:t>
      </w:r>
    </w:p>
    <w:p w:rsidR="00105922" w:rsidRPr="00105922" w:rsidRDefault="00105922" w:rsidP="00681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922" w:rsidRPr="00105922" w:rsidRDefault="00105922" w:rsidP="001059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5922">
        <w:rPr>
          <w:rFonts w:ascii="Times New Roman" w:hAnsi="Times New Roman" w:cs="Times New Roman"/>
          <w:sz w:val="24"/>
          <w:szCs w:val="24"/>
          <w:u w:val="single"/>
        </w:rPr>
        <w:t>Критерии приемлемости лизинговой заявки: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105922" w:rsidRPr="00105922" w:rsidTr="0010592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2" w:rsidRPr="00105922" w:rsidRDefault="0010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Лизингополучатель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2"/>
            </w:tblGrid>
            <w:tr w:rsidR="00105922" w:rsidRPr="00105922">
              <w:trPr>
                <w:trHeight w:val="20"/>
                <w:tblCellSpacing w:w="0" w:type="dxa"/>
              </w:trPr>
              <w:tc>
                <w:tcPr>
                  <w:tcW w:w="6447" w:type="dxa"/>
                  <w:vAlign w:val="center"/>
                  <w:hideMark/>
                </w:tcPr>
                <w:p w:rsidR="00105922" w:rsidRPr="00105922" w:rsidRDefault="0010592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Субъекты малого и среднего предпринимательства (далее – МСП):</w:t>
                  </w:r>
                </w:p>
              </w:tc>
            </w:tr>
            <w:tr w:rsidR="00105922" w:rsidRPr="00105922">
              <w:trPr>
                <w:trHeight w:val="20"/>
                <w:tblCellSpacing w:w="0" w:type="dxa"/>
              </w:trPr>
              <w:tc>
                <w:tcPr>
                  <w:tcW w:w="6447" w:type="dxa"/>
                  <w:vAlign w:val="center"/>
                  <w:hideMark/>
                </w:tcPr>
                <w:p w:rsidR="00105922" w:rsidRPr="00105922" w:rsidRDefault="0010592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92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индивидуальные предприниматели;</w:t>
                  </w:r>
                </w:p>
                <w:p w:rsidR="00105922" w:rsidRPr="00105922" w:rsidRDefault="0010592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микроорганизации;</w:t>
                  </w:r>
                </w:p>
              </w:tc>
            </w:tr>
            <w:tr w:rsidR="00105922" w:rsidRPr="00105922">
              <w:trPr>
                <w:trHeight w:val="20"/>
                <w:tblCellSpacing w:w="0" w:type="dxa"/>
              </w:trPr>
              <w:tc>
                <w:tcPr>
                  <w:tcW w:w="6447" w:type="dxa"/>
                  <w:vAlign w:val="center"/>
                  <w:hideMark/>
                </w:tcPr>
                <w:p w:rsidR="00105922" w:rsidRPr="00105922" w:rsidRDefault="0010592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малые организации;</w:t>
                  </w:r>
                </w:p>
                <w:p w:rsidR="00105922" w:rsidRPr="00105922" w:rsidRDefault="0010592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субъекты среднего предпринимательства.</w:t>
                  </w:r>
                </w:p>
              </w:tc>
            </w:tr>
          </w:tbl>
          <w:p w:rsidR="00105922" w:rsidRPr="00105922" w:rsidRDefault="001059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5922" w:rsidRPr="00105922" w:rsidTr="0010592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2" w:rsidRPr="00105922" w:rsidRDefault="0010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отбора лизингополучателя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2" w:rsidRPr="00105922" w:rsidRDefault="00105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1.   Средняя численность работников за предыдущий календарный год составляет для:</w:t>
            </w:r>
          </w:p>
          <w:p w:rsidR="00105922" w:rsidRPr="00105922" w:rsidRDefault="00105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- микроорганизаций – до 15 человек включительно;</w:t>
            </w:r>
          </w:p>
          <w:p w:rsidR="00105922" w:rsidRPr="00105922" w:rsidRDefault="00105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- малых организаций – от 16 до 100 человек включительно;</w:t>
            </w:r>
          </w:p>
          <w:p w:rsidR="00105922" w:rsidRPr="00105922" w:rsidRDefault="00105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- субъектов среднего предпринимательства – от 101 </w:t>
            </w:r>
            <w:r w:rsidRPr="00105922">
              <w:rPr>
                <w:rFonts w:ascii="Times New Roman" w:hAnsi="Times New Roman" w:cs="Times New Roman"/>
                <w:sz w:val="24"/>
                <w:szCs w:val="24"/>
              </w:rPr>
              <w:br/>
              <w:t>до 250 человек включительно.</w:t>
            </w:r>
          </w:p>
          <w:p w:rsidR="00105922" w:rsidRPr="00105922" w:rsidRDefault="00105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2.   Объем выручки от реализации продукции, товаров, работ, услуг (без учета НДС) за предыдущий календарный год не должен превышать 35,0 млн. бел. руб.</w:t>
            </w:r>
          </w:p>
        </w:tc>
      </w:tr>
      <w:tr w:rsidR="00105922" w:rsidRPr="00105922" w:rsidTr="0010592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2" w:rsidRPr="00105922" w:rsidRDefault="00105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105922" w:rsidRPr="00105922" w:rsidRDefault="0010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к лизингополучателю (субъекту МСП)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2" w:rsidRPr="00105922" w:rsidRDefault="0010592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   Является </w:t>
            </w: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индивидуальным предпринимателем или 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коммерческой организацией – резидентом Республики Беларусь, зарегистрированным в соответствии с законодательством Республики Беларусь, осуществляет деятельность на территории Республики Беларусь. </w:t>
            </w:r>
          </w:p>
          <w:p w:rsidR="00105922" w:rsidRPr="00105922" w:rsidRDefault="0010592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>2.   Суммарная доля собственности нерезидентов Республики Беларусь не более чем 49 % уставного фонда субъекта МСП.</w:t>
            </w:r>
          </w:p>
          <w:p w:rsidR="00105922" w:rsidRPr="00105922" w:rsidRDefault="0010592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   Не имеет просроченной задолженности по активным операциям перед банками, в том числе перед 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ОАО «Банк развития Республики Беларусь» и его дочерними организациями.</w:t>
            </w:r>
          </w:p>
          <w:p w:rsidR="00105922" w:rsidRPr="00105922" w:rsidRDefault="0010592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>4.   Является независимым. Субъект МСП не признается независимым, если 25 % и более акций (долей его уставного фонда) принадлежит юридическому лицу, которое не удовлетворяет критериям классификации отбора лизингополучателя согласно Паспорту настоящей программы (за исключением: лиц, являющихся Республикой Беларусь, административно-территориальными единицами Республики Беларусь; юридических лиц, имущество которых принадлежит Республике Беларусь или ее административно-территориальным единицам; а также юридических лиц, сто процентов акций (долей уставного фонда) которых принадлежит Республике Беларусь и (или) ее административно-территориальным единицам или юридическим лицам, имущество которых принадлежит Республике Беларусь или ее административно-территориальным единицам).</w:t>
            </w:r>
          </w:p>
          <w:p w:rsidR="00105922" w:rsidRPr="00105922" w:rsidRDefault="0010592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>5.   Не находится в процессе реорганизации, ликвидации (прекращения деятельности), экономической несостоятельности (банкротства).</w:t>
            </w:r>
          </w:p>
          <w:p w:rsidR="00105922" w:rsidRPr="00105922" w:rsidRDefault="0010592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6.   Не является субъектом МСП, финансирование которого запрещено в соответствии со специальными экономическими мерами (за исключением сделок 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белорусских рублях).</w:t>
            </w:r>
          </w:p>
          <w:p w:rsidR="00105922" w:rsidRPr="00105922" w:rsidRDefault="001059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>7.   Перечень документов в обязательном порядке должен включать следующие документы:</w:t>
            </w:r>
          </w:p>
          <w:p w:rsidR="00105922" w:rsidRPr="00105922" w:rsidRDefault="001059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>- описание и обоснование финансовой реализуемости проекта;</w:t>
            </w:r>
          </w:p>
          <w:p w:rsidR="00105922" w:rsidRPr="00105922" w:rsidRDefault="001059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>- письменное подтверждение наличия задолженности, ее размера либо отсутствия задолженности по кредитным договорам (договорам финансовой аренды (лизинга)) в рамках оказания финансовой поддержки субъектам МСП за счет средств ОАО «Банк развития Республики Беларусь» на дату обращения.</w:t>
            </w:r>
          </w:p>
        </w:tc>
      </w:tr>
      <w:tr w:rsidR="00105922" w:rsidRPr="00105922" w:rsidTr="0010592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2" w:rsidRPr="00105922" w:rsidRDefault="0010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Целевой сегмент cубъектов МСП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2" w:rsidRPr="00105922" w:rsidRDefault="00105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Субъекты МСП: вид экономической деятельности для реализации проекта относится к секциям А – В; секции С (за исключением подклассов 11010, 11040, 25400, 30400, раздела 12); секциям 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секции 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исключением раздела 46, подклассов 47251, 47260); секциям Н – 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секции М; разделам 78-82 секции 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секциям Р – 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секции 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исключением раздела 92); разделам 95-96 секции 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>, согласно ОКЭД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05922" w:rsidRPr="00105922" w:rsidTr="0010592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2" w:rsidRPr="00105922" w:rsidRDefault="0010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Вид деятельности cубъекта МСП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2" w:rsidRPr="00105922" w:rsidRDefault="00105922">
            <w:pPr>
              <w:tabs>
                <w:tab w:val="left" w:pos="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относится к целевому сегменту cубъектов МСП; </w:t>
            </w:r>
          </w:p>
          <w:p w:rsidR="00105922" w:rsidRPr="00105922" w:rsidRDefault="00105922">
            <w:pPr>
              <w:tabs>
                <w:tab w:val="left" w:pos="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не связан с производством оружия и (или) военного снаряжения;</w:t>
            </w:r>
          </w:p>
          <w:p w:rsidR="00105922" w:rsidRPr="00105922" w:rsidRDefault="00105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не связан с производством и экспортом табачных изделий;</w:t>
            </w:r>
          </w:p>
          <w:p w:rsidR="00105922" w:rsidRPr="00105922" w:rsidRDefault="00105922">
            <w:pPr>
              <w:tabs>
                <w:tab w:val="left" w:pos="-108"/>
                <w:tab w:val="left" w:pos="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не связан с производством алкогольных напитков </w:t>
            </w:r>
            <w:r w:rsidRPr="00105922">
              <w:rPr>
                <w:rFonts w:ascii="Times New Roman" w:hAnsi="Times New Roman" w:cs="Times New Roman"/>
                <w:sz w:val="24"/>
                <w:szCs w:val="24"/>
              </w:rPr>
              <w:br/>
              <w:t>(за исключением производства пива, сидра, вина и солода);</w:t>
            </w:r>
          </w:p>
          <w:p w:rsidR="00105922" w:rsidRPr="00105922" w:rsidRDefault="00105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не связан со сферой игорного бизнеса, лотерейной деятельности, электронных интерактивных игр</w:t>
            </w:r>
          </w:p>
        </w:tc>
      </w:tr>
      <w:tr w:rsidR="00105922" w:rsidRPr="00105922" w:rsidTr="0010592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2" w:rsidRPr="00105922" w:rsidRDefault="0010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Требования к финансовому состоянию клиента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2" w:rsidRPr="00105922" w:rsidRDefault="00105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локальными правовыми актами </w:t>
            </w:r>
            <w:r w:rsidRPr="00105922">
              <w:rPr>
                <w:rFonts w:ascii="Times New Roman" w:hAnsi="Times New Roman" w:cs="Times New Roman"/>
                <w:sz w:val="24"/>
                <w:szCs w:val="24"/>
              </w:rPr>
              <w:br/>
              <w:t>ОАО «Промагролизинг»</w:t>
            </w:r>
          </w:p>
        </w:tc>
      </w:tr>
      <w:tr w:rsidR="00105922" w:rsidRPr="00105922" w:rsidTr="0010592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2" w:rsidRPr="00105922" w:rsidRDefault="0010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Дополнительные условия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2" w:rsidRPr="00105922" w:rsidRDefault="00105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1.   Ресурсы предоставляются субъектам МСП, зарегистрированным и/или реализующим финансируемый проект на территории следующих районов: Ветковский, Вилейский, Ганцевичский, Глусский, Городокский, Дрогичинский, Зельвенский, Кировский, Клецкий, Климовичский, Копыльский, Кормянский, Костюковичский, Краснопольский, Кричевский, Лельчицкий, Лиозненский, Лоевский, Малоритский, Мстиславский, Наровлянский, Оршанский, Свислочский, Сенненский, Славгородский, Столинский, Ушачский, Хойникский, Хотимский, Чаусский, Чериковский, Чечерский, Шарковщинский, Шумилинский.</w:t>
            </w:r>
          </w:p>
          <w:p w:rsidR="00105922" w:rsidRPr="00105922" w:rsidRDefault="00105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   В рамках настоящей программы не финансируются:</w:t>
            </w:r>
          </w:p>
          <w:p w:rsidR="00105922" w:rsidRPr="00105922" w:rsidRDefault="00105922">
            <w:pPr>
              <w:pStyle w:val="a9"/>
              <w:tabs>
                <w:tab w:val="left" w:pos="68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05922">
              <w:rPr>
                <w:sz w:val="24"/>
                <w:szCs w:val="24"/>
              </w:rPr>
              <w:t>- </w:t>
            </w:r>
            <w:r w:rsidRPr="00105922">
              <w:rPr>
                <w:rStyle w:val="a8"/>
                <w:sz w:val="24"/>
                <w:szCs w:val="24"/>
              </w:rPr>
              <w:t xml:space="preserve">строительство, техническая модернизация и приобретение всех типов жилых домов: одноквартирных и блокированных, многоквартирных, </w:t>
            </w:r>
            <w:r w:rsidRPr="00105922">
              <w:rPr>
                <w:rStyle w:val="a8"/>
                <w:sz w:val="24"/>
                <w:szCs w:val="24"/>
              </w:rPr>
              <w:br/>
              <w:t>в т.ч. многоэтажных, и квартир;</w:t>
            </w:r>
          </w:p>
          <w:p w:rsidR="00105922" w:rsidRPr="00105922" w:rsidRDefault="00105922">
            <w:pPr>
              <w:pStyle w:val="a9"/>
              <w:tabs>
                <w:tab w:val="left" w:pos="68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05922">
              <w:rPr>
                <w:rStyle w:val="a8"/>
                <w:sz w:val="24"/>
                <w:szCs w:val="24"/>
              </w:rPr>
              <w:t>- покупка легковых автомобилей;</w:t>
            </w:r>
          </w:p>
          <w:p w:rsidR="00105922" w:rsidRPr="00105922" w:rsidRDefault="00105922">
            <w:pPr>
              <w:pStyle w:val="a9"/>
              <w:tabs>
                <w:tab w:val="left" w:pos="695"/>
              </w:tabs>
              <w:spacing w:line="240" w:lineRule="auto"/>
              <w:jc w:val="both"/>
              <w:rPr>
                <w:rStyle w:val="a8"/>
                <w:sz w:val="24"/>
                <w:szCs w:val="24"/>
              </w:rPr>
            </w:pPr>
            <w:r w:rsidRPr="00105922">
              <w:rPr>
                <w:rStyle w:val="a8"/>
                <w:sz w:val="24"/>
                <w:szCs w:val="24"/>
              </w:rPr>
              <w:t xml:space="preserve">- покупка имущества, непосредственно не связанного </w:t>
            </w:r>
            <w:r w:rsidRPr="00105922">
              <w:rPr>
                <w:rStyle w:val="a8"/>
                <w:sz w:val="24"/>
                <w:szCs w:val="24"/>
              </w:rPr>
              <w:br/>
              <w:t xml:space="preserve">с производственной деятельностью/деятельностью </w:t>
            </w:r>
            <w:r w:rsidRPr="00105922">
              <w:rPr>
                <w:rStyle w:val="a8"/>
                <w:sz w:val="24"/>
                <w:szCs w:val="24"/>
              </w:rPr>
              <w:br/>
              <w:t>по оказанию услуг.</w:t>
            </w:r>
          </w:p>
          <w:p w:rsidR="00105922" w:rsidRPr="00105922" w:rsidRDefault="00105922">
            <w:pPr>
              <w:pStyle w:val="a9"/>
              <w:tabs>
                <w:tab w:val="left" w:pos="695"/>
              </w:tabs>
              <w:spacing w:line="240" w:lineRule="auto"/>
              <w:jc w:val="both"/>
              <w:rPr>
                <w:rStyle w:val="a8"/>
                <w:sz w:val="24"/>
                <w:szCs w:val="24"/>
              </w:rPr>
            </w:pPr>
            <w:r w:rsidRPr="00105922">
              <w:rPr>
                <w:rStyle w:val="a8"/>
                <w:sz w:val="24"/>
                <w:szCs w:val="24"/>
              </w:rPr>
              <w:t>3.   Субъект МСП обязан досрочно осуществить выкуп предмета лизинга при возникновении следующих случаев:</w:t>
            </w:r>
          </w:p>
          <w:p w:rsidR="00105922" w:rsidRPr="00105922" w:rsidRDefault="00105922">
            <w:pPr>
              <w:pStyle w:val="a9"/>
              <w:tabs>
                <w:tab w:val="left" w:pos="695"/>
              </w:tabs>
              <w:spacing w:line="240" w:lineRule="auto"/>
              <w:jc w:val="both"/>
              <w:rPr>
                <w:rStyle w:val="a8"/>
                <w:sz w:val="24"/>
                <w:szCs w:val="24"/>
              </w:rPr>
            </w:pPr>
            <w:r w:rsidRPr="00105922">
              <w:rPr>
                <w:rStyle w:val="a8"/>
                <w:sz w:val="24"/>
                <w:szCs w:val="24"/>
              </w:rPr>
              <w:t>- нецелевого использования средств (имущества) субъектом МСП;</w:t>
            </w:r>
          </w:p>
          <w:p w:rsidR="00105922" w:rsidRPr="00105922" w:rsidRDefault="00105922">
            <w:pPr>
              <w:pStyle w:val="a9"/>
              <w:tabs>
                <w:tab w:val="left" w:pos="695"/>
              </w:tabs>
              <w:spacing w:line="240" w:lineRule="auto"/>
              <w:jc w:val="both"/>
              <w:rPr>
                <w:rStyle w:val="a8"/>
                <w:sz w:val="24"/>
                <w:szCs w:val="24"/>
              </w:rPr>
            </w:pPr>
            <w:r w:rsidRPr="00105922">
              <w:rPr>
                <w:rStyle w:val="a8"/>
                <w:sz w:val="24"/>
                <w:szCs w:val="24"/>
              </w:rPr>
              <w:t>- прекращения субъектом МСП деятельности, профинансированной за счет средств ОАО «Банк развития Республики Беларусь»;</w:t>
            </w:r>
          </w:p>
          <w:p w:rsidR="00105922" w:rsidRPr="00105922" w:rsidRDefault="00105922">
            <w:pPr>
              <w:pStyle w:val="a9"/>
              <w:tabs>
                <w:tab w:val="left" w:pos="69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05922">
              <w:rPr>
                <w:rStyle w:val="a8"/>
                <w:sz w:val="24"/>
                <w:szCs w:val="24"/>
              </w:rPr>
              <w:t>- не осуществления субъектом МСП деятельности, профинансированной за счет средств ОАО «Банк развития Республики Беларусь».</w:t>
            </w:r>
          </w:p>
        </w:tc>
      </w:tr>
    </w:tbl>
    <w:p w:rsidR="00105922" w:rsidRPr="00105922" w:rsidRDefault="00105922" w:rsidP="00681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5922" w:rsidRPr="0010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897" w:rsidRDefault="00370897" w:rsidP="00105922">
      <w:pPr>
        <w:spacing w:after="0" w:line="240" w:lineRule="auto"/>
      </w:pPr>
      <w:r>
        <w:separator/>
      </w:r>
    </w:p>
  </w:endnote>
  <w:endnote w:type="continuationSeparator" w:id="0">
    <w:p w:rsidR="00370897" w:rsidRDefault="00370897" w:rsidP="0010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897" w:rsidRDefault="00370897" w:rsidP="00105922">
      <w:pPr>
        <w:spacing w:after="0" w:line="240" w:lineRule="auto"/>
      </w:pPr>
      <w:r>
        <w:separator/>
      </w:r>
    </w:p>
  </w:footnote>
  <w:footnote w:type="continuationSeparator" w:id="0">
    <w:p w:rsidR="00370897" w:rsidRDefault="00370897" w:rsidP="00105922">
      <w:pPr>
        <w:spacing w:after="0" w:line="240" w:lineRule="auto"/>
      </w:pPr>
      <w:r>
        <w:continuationSeparator/>
      </w:r>
    </w:p>
  </w:footnote>
  <w:footnote w:id="1">
    <w:p w:rsidR="00105922" w:rsidRDefault="00105922" w:rsidP="00105922">
      <w:pPr>
        <w:pStyle w:val="a6"/>
        <w:rPr>
          <w:sz w:val="16"/>
          <w:szCs w:val="16"/>
        </w:rPr>
      </w:pPr>
      <w:r>
        <w:rPr>
          <w:rStyle w:val="aa"/>
          <w:szCs w:val="18"/>
        </w:rPr>
        <w:footnoteRef/>
      </w:r>
      <w:r>
        <w:rPr>
          <w:sz w:val="18"/>
          <w:szCs w:val="18"/>
        </w:rPr>
        <w:t xml:space="preserve"> ОКЭД – Общегосударственный классификатор Республики Беларусь «Виды экономической деятельности»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1F"/>
    <w:rsid w:val="00105922"/>
    <w:rsid w:val="001705F8"/>
    <w:rsid w:val="00370897"/>
    <w:rsid w:val="004C2835"/>
    <w:rsid w:val="005051ED"/>
    <w:rsid w:val="00541A8B"/>
    <w:rsid w:val="00571F58"/>
    <w:rsid w:val="00584F20"/>
    <w:rsid w:val="005C061F"/>
    <w:rsid w:val="00664D2C"/>
    <w:rsid w:val="006817C3"/>
    <w:rsid w:val="006C6C33"/>
    <w:rsid w:val="00A32614"/>
    <w:rsid w:val="00C959E2"/>
    <w:rsid w:val="00D10E7C"/>
    <w:rsid w:val="00E04D0A"/>
    <w:rsid w:val="00E16F0B"/>
    <w:rsid w:val="00E6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61536-07E2-4A61-82F5-EF954BC5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6C33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semiHidden/>
    <w:unhideWhenUsed/>
    <w:rsid w:val="00105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1059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Другое_"/>
    <w:basedOn w:val="a0"/>
    <w:link w:val="a9"/>
    <w:locked/>
    <w:rsid w:val="00105922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105922"/>
    <w:pPr>
      <w:widowControl w:val="0"/>
      <w:spacing w:after="0" w:line="264" w:lineRule="auto"/>
    </w:pPr>
    <w:rPr>
      <w:rFonts w:ascii="Times New Roman" w:eastAsia="Times New Roman" w:hAnsi="Times New Roman" w:cs="Times New Roman"/>
    </w:rPr>
  </w:style>
  <w:style w:type="character" w:styleId="aa">
    <w:name w:val="footnote reference"/>
    <w:semiHidden/>
    <w:unhideWhenUsed/>
    <w:rsid w:val="001059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7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Львовна Лавринович</dc:creator>
  <cp:keywords/>
  <dc:description/>
  <cp:lastModifiedBy>Великанова Татьяна Александровна</cp:lastModifiedBy>
  <cp:revision>2</cp:revision>
  <cp:lastPrinted>2023-06-21T09:04:00Z</cp:lastPrinted>
  <dcterms:created xsi:type="dcterms:W3CDTF">2024-04-24T09:58:00Z</dcterms:created>
  <dcterms:modified xsi:type="dcterms:W3CDTF">2024-04-24T09:58:00Z</dcterms:modified>
</cp:coreProperties>
</file>