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E" w:rsidRPr="00162DA5" w:rsidRDefault="005C010E" w:rsidP="005C010E">
      <w:pPr>
        <w:pStyle w:val="table10"/>
        <w:jc w:val="center"/>
        <w:rPr>
          <w:b/>
          <w:sz w:val="28"/>
          <w:szCs w:val="28"/>
        </w:rPr>
      </w:pPr>
      <w:bookmarkStart w:id="0" w:name="_GoBack"/>
      <w:bookmarkEnd w:id="0"/>
      <w:r w:rsidRPr="00162DA5">
        <w:rPr>
          <w:b/>
          <w:sz w:val="28"/>
          <w:szCs w:val="28"/>
        </w:rPr>
        <w:t>ПЕРЕЧЕНЬ</w:t>
      </w:r>
      <w:r w:rsidRPr="00162DA5">
        <w:rPr>
          <w:b/>
          <w:sz w:val="28"/>
          <w:szCs w:val="28"/>
        </w:rPr>
        <w:br/>
        <w:t xml:space="preserve">административных процедур, осуществляемых </w:t>
      </w:r>
      <w:r>
        <w:rPr>
          <w:b/>
          <w:sz w:val="28"/>
          <w:szCs w:val="28"/>
        </w:rPr>
        <w:t xml:space="preserve"> филиалом </w:t>
      </w:r>
      <w:r>
        <w:rPr>
          <w:b/>
          <w:bCs/>
          <w:sz w:val="28"/>
          <w:szCs w:val="28"/>
        </w:rPr>
        <w:t>КУП «Могилевоблдорстрой</w:t>
      </w:r>
      <w:proofErr w:type="gramStart"/>
      <w:r>
        <w:rPr>
          <w:b/>
          <w:bCs/>
          <w:sz w:val="28"/>
          <w:szCs w:val="28"/>
        </w:rPr>
        <w:t>»-</w:t>
      </w:r>
      <w:proofErr w:type="gramEnd"/>
      <w:r>
        <w:rPr>
          <w:b/>
          <w:bCs/>
          <w:sz w:val="28"/>
          <w:szCs w:val="28"/>
        </w:rPr>
        <w:t>ДРСУ-№216  по заявлениям работников в</w:t>
      </w:r>
      <w:r w:rsidRPr="00162DA5">
        <w:rPr>
          <w:rFonts w:eastAsia="Calibri"/>
          <w:b/>
          <w:sz w:val="28"/>
          <w:szCs w:val="28"/>
        </w:rPr>
        <w:t xml:space="preserve"> с</w:t>
      </w:r>
      <w:r>
        <w:rPr>
          <w:rFonts w:eastAsia="Calibri"/>
          <w:b/>
          <w:sz w:val="28"/>
          <w:szCs w:val="28"/>
        </w:rPr>
        <w:t>оответствии с</w:t>
      </w:r>
      <w:r w:rsidRPr="00162DA5">
        <w:rPr>
          <w:rFonts w:eastAsia="Calibri"/>
          <w:b/>
          <w:sz w:val="28"/>
          <w:szCs w:val="28"/>
        </w:rPr>
        <w:t xml:space="preserve"> Указом Президента Республики Беларусь от 26 апреля 2010 г. №200 «Об административных процедурах, осуществляемых государственными органами и другими организациями по заявлениям граждан»</w:t>
      </w:r>
    </w:p>
    <w:tbl>
      <w:tblPr>
        <w:tblW w:w="5011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"/>
        <w:gridCol w:w="2905"/>
        <w:gridCol w:w="50"/>
        <w:gridCol w:w="4156"/>
        <w:gridCol w:w="67"/>
        <w:gridCol w:w="1198"/>
        <w:gridCol w:w="70"/>
        <w:gridCol w:w="1593"/>
        <w:gridCol w:w="96"/>
        <w:gridCol w:w="1505"/>
      </w:tblGrid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Наименование административной процедуры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proofErr w:type="gramStart"/>
            <w:r w:rsidRPr="009C0E3B">
              <w:t>Ответственные</w:t>
            </w:r>
            <w:proofErr w:type="gramEnd"/>
            <w:r w:rsidRPr="009C0E3B">
              <w:t xml:space="preserve"> за осуществление  административных процедур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Размер платы, взимаемой при осуществлении административной процедуры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Максимальный срок осуществления административной процедуры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Срок действия справки, другого документа (решения), </w:t>
            </w:r>
            <w:proofErr w:type="gramStart"/>
            <w:r w:rsidRPr="009C0E3B">
              <w:t>выдаваемых</w:t>
            </w:r>
            <w:proofErr w:type="gramEnd"/>
            <w:r w:rsidRPr="009C0E3B">
              <w:t xml:space="preserve"> (принимаемого) при осуществлении административной процедуры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1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2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3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4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5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>6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F65C5D" w:rsidRDefault="005C010E" w:rsidP="00E278A5">
            <w:pPr>
              <w:pStyle w:val="table10"/>
              <w:spacing w:before="120"/>
              <w:jc w:val="center"/>
              <w:rPr>
                <w:b/>
              </w:rPr>
            </w:pPr>
            <w:r w:rsidRPr="00F65C5D">
              <w:rPr>
                <w:b/>
              </w:rPr>
              <w:t>ГЛАВА 1</w:t>
            </w:r>
            <w:r w:rsidRPr="00F65C5D">
              <w:rPr>
                <w:b/>
              </w:rPr>
              <w:br/>
              <w:t>ЖИЛИЩНЫЕ ПРАВООТНОШЕНИЯ</w:t>
            </w:r>
          </w:p>
        </w:tc>
      </w:tr>
      <w:tr w:rsidR="005C010E" w:rsidRPr="009C0E3B" w:rsidTr="00E278A5">
        <w:trPr>
          <w:trHeight w:val="240"/>
        </w:trPr>
        <w:tc>
          <w:tcPr>
            <w:tcW w:w="10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F65C5D" w:rsidRDefault="005C010E" w:rsidP="00E278A5">
            <w:pPr>
              <w:pStyle w:val="table10"/>
              <w:spacing w:before="120"/>
              <w:rPr>
                <w:b/>
              </w:rPr>
            </w:pPr>
            <w:proofErr w:type="gramStart"/>
            <w: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1011" w:type="pct"/>
            <w:gridSpan w:val="2"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F65C5D" w:rsidRDefault="005C010E" w:rsidP="00E278A5">
            <w:pPr>
              <w:pStyle w:val="table10"/>
              <w:spacing w:before="12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45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rPr>
                <w:b/>
              </w:rPr>
            </w:pPr>
            <w:hyperlink r:id="rId5" w:anchor="a23" w:tooltip="+" w:history="1">
              <w:proofErr w:type="gramStart"/>
              <w:r>
                <w:rPr>
                  <w:rStyle w:val="a4"/>
                </w:rPr>
                <w:t>заявление</w:t>
              </w:r>
            </w:hyperlink>
            <w:r>
              <w:br/>
            </w:r>
            <w:r>
              <w:br/>
            </w:r>
            <w:hyperlink r:id="rId6" w:anchor="a2" w:tooltip="+" w:history="1">
              <w:r>
                <w:rPr>
                  <w:rStyle w:val="a4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 </w:t>
            </w:r>
            <w:hyperlink r:id="rId7" w:anchor="a7" w:tooltip="+" w:history="1">
              <w:r>
                <w:rPr>
                  <w:rStyle w:val="a4"/>
                </w:rPr>
                <w:t>свидетельства</w:t>
              </w:r>
            </w:hyperlink>
            <w: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>
              <w:t xml:space="preserve"> </w:t>
            </w:r>
            <w:proofErr w:type="gramStart"/>
            <w: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</w:r>
            <w:hyperlink r:id="rId8" w:anchor="a2" w:tooltip="+" w:history="1">
              <w:r>
                <w:rPr>
                  <w:rStyle w:val="a4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</w:t>
            </w:r>
            <w:r>
              <w:lastRenderedPageBreak/>
              <w:t>уменьшения состава семьи, – при внесении изменений в состав семьи, с которым гражданин состоит на учете</w:t>
            </w:r>
            <w:proofErr w:type="gramEnd"/>
            <w:r>
              <w:t xml:space="preserve"> </w:t>
            </w:r>
            <w:proofErr w:type="gramStart"/>
            <w:r>
              <w:t>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</w:r>
            <w:hyperlink r:id="rId9" w:anchor="a2" w:tooltip="+" w:history="1">
              <w:r>
                <w:rPr>
                  <w:rStyle w:val="a4"/>
                </w:rPr>
                <w:t>сведения</w:t>
              </w:r>
            </w:hyperlink>
            <w:r>
              <w:t xml:space="preserve">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>
              <w:t xml:space="preserve"> </w:t>
            </w:r>
            <w:proofErr w:type="gramStart"/>
            <w:r>
              <w:t>имущества</w:t>
            </w:r>
            <w:r>
              <w:br/>
            </w:r>
            <w:r>
              <w:br/>
              <w:t>заключение врачебно-консультационной комиссии о наличии у гражданина заболеваний, указанных в </w:t>
            </w:r>
            <w:hyperlink r:id="rId10" w:anchor="a9" w:tooltip="+" w:history="1">
              <w:r>
                <w:rPr>
                  <w:rStyle w:val="a4"/>
                </w:rPr>
                <w:t>перечне</w:t>
              </w:r>
            </w:hyperlink>
            <w:r>
              <w:t xml:space="preserve"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1" w:anchor="a1332" w:tooltip="+" w:history="1">
              <w:r>
                <w:rPr>
                  <w:rStyle w:val="a4"/>
                </w:rPr>
                <w:t>подпунктом 1.7</w:t>
              </w:r>
            </w:hyperlink>
            <w:r>
              <w:t xml:space="preserve">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</w:t>
            </w:r>
            <w:proofErr w:type="gramEnd"/>
            <w:r>
              <w:t> </w:t>
            </w:r>
            <w:proofErr w:type="gramStart"/>
            <w:r>
              <w:t>которого</w:t>
            </w:r>
            <w:proofErr w:type="gramEnd"/>
            <w:r>
              <w:t xml:space="preserve"> производится переоформление очереди</w:t>
            </w:r>
          </w:p>
        </w:tc>
        <w:tc>
          <w:tcPr>
            <w:tcW w:w="434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 w:rsidRPr="00F65C5D">
              <w:lastRenderedPageBreak/>
              <w:t>бесплатно</w:t>
            </w:r>
          </w:p>
        </w:tc>
        <w:tc>
          <w:tcPr>
            <w:tcW w:w="578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1 месяц со дня подачи заявления</w:t>
            </w:r>
          </w:p>
        </w:tc>
        <w:tc>
          <w:tcPr>
            <w:tcW w:w="515" w:type="pct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F65C5D" w:rsidRDefault="005C010E" w:rsidP="00E278A5">
            <w:pPr>
              <w:pStyle w:val="table10"/>
              <w:spacing w:before="120"/>
              <w:rPr>
                <w:b/>
              </w:rPr>
            </w:pPr>
            <w: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1011" w:type="pct"/>
            <w:gridSpan w:val="2"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F65C5D" w:rsidRDefault="005C010E" w:rsidP="00E278A5">
            <w:pPr>
              <w:pStyle w:val="table10"/>
              <w:spacing w:before="12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45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rPr>
                <w:b/>
              </w:rPr>
            </w:pPr>
            <w: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>
              <w:br/>
            </w:r>
            <w:r>
              <w:br/>
            </w:r>
            <w:hyperlink r:id="rId12" w:anchor="a2" w:tooltip="+" w:history="1">
              <w:r>
                <w:rPr>
                  <w:rStyle w:val="a4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434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 w:rsidRPr="00F65C5D">
              <w:t>бесплатно</w:t>
            </w:r>
          </w:p>
        </w:tc>
        <w:tc>
          <w:tcPr>
            <w:tcW w:w="578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15 дней со дня подачи заявления</w:t>
            </w:r>
          </w:p>
        </w:tc>
        <w:tc>
          <w:tcPr>
            <w:tcW w:w="515" w:type="pct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</w:pPr>
            <w:r>
              <w:t xml:space="preserve">1.1.8. о постановке на учет граждан, желающих получить </w:t>
            </w:r>
            <w:r>
              <w:lastRenderedPageBreak/>
              <w:t>жилое помещение в общежитии</w:t>
            </w:r>
          </w:p>
        </w:tc>
        <w:tc>
          <w:tcPr>
            <w:tcW w:w="1011" w:type="pct"/>
            <w:gridSpan w:val="2"/>
          </w:tcPr>
          <w:p w:rsidR="005C010E" w:rsidRDefault="005C010E" w:rsidP="00E278A5">
            <w:pPr>
              <w:pStyle w:val="table10"/>
              <w:jc w:val="center"/>
            </w:pPr>
            <w:r w:rsidRPr="009C0E3B">
              <w:lastRenderedPageBreak/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lastRenderedPageBreak/>
              <w:t>экономист по АХД,</w:t>
            </w:r>
          </w:p>
          <w:p w:rsidR="005C010E" w:rsidRPr="00F65C5D" w:rsidRDefault="005C010E" w:rsidP="00E278A5">
            <w:pPr>
              <w:pStyle w:val="table10"/>
              <w:spacing w:before="12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45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rPr>
                <w:b/>
              </w:rPr>
            </w:pPr>
            <w:hyperlink r:id="rId13" w:anchor="a129" w:tooltip="+" w:history="1">
              <w:proofErr w:type="gramStart"/>
              <w:r>
                <w:rPr>
                  <w:rStyle w:val="a4"/>
                </w:rPr>
                <w:t>заявление</w:t>
              </w:r>
            </w:hyperlink>
            <w:r>
              <w:br/>
            </w:r>
            <w:r>
              <w:br/>
            </w:r>
            <w:hyperlink r:id="rId14" w:anchor="a2" w:tooltip="+" w:history="1">
              <w:r>
                <w:rPr>
                  <w:rStyle w:val="a4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 </w:t>
            </w:r>
            <w:hyperlink r:id="rId15" w:anchor="a7" w:tooltip="+" w:history="1">
              <w:r>
                <w:rPr>
                  <w:rStyle w:val="a4"/>
                </w:rPr>
                <w:t>свидетельства</w:t>
              </w:r>
            </w:hyperlink>
            <w: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>
              <w:br/>
            </w:r>
            <w:r>
              <w:br/>
              <w:t>документы, подтверждающие право на внеочередное или первоочередное получение жилого помещения в общежитии, – в случае наличия</w:t>
            </w:r>
            <w:proofErr w:type="gramEnd"/>
            <w:r>
              <w:t xml:space="preserve"> такого права</w:t>
            </w:r>
          </w:p>
        </w:tc>
        <w:tc>
          <w:tcPr>
            <w:tcW w:w="434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 w:rsidRPr="00F65C5D">
              <w:lastRenderedPageBreak/>
              <w:t>бесплатно</w:t>
            </w:r>
          </w:p>
        </w:tc>
        <w:tc>
          <w:tcPr>
            <w:tcW w:w="578" w:type="pct"/>
            <w:gridSpan w:val="2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1 месяц со дня подачи заявления</w:t>
            </w:r>
          </w:p>
        </w:tc>
        <w:tc>
          <w:tcPr>
            <w:tcW w:w="515" w:type="pct"/>
          </w:tcPr>
          <w:p w:rsidR="005C010E" w:rsidRPr="00F65C5D" w:rsidRDefault="005C010E" w:rsidP="00E278A5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  <w:jc w:val="center"/>
            </w:pPr>
            <w:r w:rsidRPr="009C0E3B">
              <w:rPr>
                <w:b/>
              </w:rPr>
              <w:lastRenderedPageBreak/>
              <w:t>ГЛАВА 2</w:t>
            </w:r>
            <w:r w:rsidRPr="009C0E3B">
              <w:rPr>
                <w:b/>
              </w:rPr>
              <w:br/>
              <w:t>ТРУД И СОЦИАЛЬНАЯ ЗАЩИТА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2.1. Выдача выписки (копии) из трудовой книжки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</w:t>
            </w:r>
            <w:r w:rsidRPr="009C0E3B">
              <w:t>отдел кадров</w:t>
            </w:r>
            <w:r>
              <w:t xml:space="preserve"> </w:t>
            </w:r>
            <w:r w:rsidRPr="009C0E3B">
              <w:t xml:space="preserve"> 2 этаж, </w:t>
            </w:r>
          </w:p>
          <w:p w:rsidR="005C010E" w:rsidRPr="009C0E3B" w:rsidRDefault="005C010E" w:rsidP="00E278A5">
            <w:pPr>
              <w:pStyle w:val="table10"/>
              <w:jc w:val="center"/>
            </w:pPr>
            <w:proofErr w:type="spellStart"/>
            <w:r>
              <w:rPr>
                <w:b/>
              </w:rPr>
              <w:t>Молунова</w:t>
            </w:r>
            <w:proofErr w:type="spellEnd"/>
            <w:r>
              <w:rPr>
                <w:b/>
              </w:rPr>
              <w:t xml:space="preserve"> Е.А.</w:t>
            </w:r>
            <w:r w:rsidRPr="009C0E3B">
              <w:rPr>
                <w:b/>
              </w:rPr>
              <w:t xml:space="preserve">., </w:t>
            </w:r>
            <w:r w:rsidRPr="009C0E3B">
              <w:t>ин</w:t>
            </w:r>
            <w:r>
              <w:t xml:space="preserve">женер </w:t>
            </w:r>
            <w:proofErr w:type="gramStart"/>
            <w:r>
              <w:t>по</w:t>
            </w:r>
            <w:proofErr w:type="gramEnd"/>
            <w:r>
              <w:t xml:space="preserve"> От, тел. 71099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  ------------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2.2. Выдача справки о месте работы, службы и занимаемой должности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</w:t>
            </w:r>
            <w:r w:rsidRPr="009C0E3B">
              <w:t>отдел кадров</w:t>
            </w:r>
            <w:r>
              <w:t xml:space="preserve"> </w:t>
            </w:r>
            <w:r w:rsidRPr="009C0E3B">
              <w:t xml:space="preserve"> 2 этаж, </w:t>
            </w:r>
          </w:p>
          <w:p w:rsidR="005C010E" w:rsidRPr="009C0E3B" w:rsidRDefault="005C010E" w:rsidP="00E278A5">
            <w:pPr>
              <w:pStyle w:val="table10"/>
              <w:jc w:val="center"/>
            </w:pPr>
            <w:proofErr w:type="spellStart"/>
            <w:r>
              <w:rPr>
                <w:b/>
              </w:rPr>
              <w:t>Молунова</w:t>
            </w:r>
            <w:proofErr w:type="spellEnd"/>
            <w:r>
              <w:rPr>
                <w:b/>
              </w:rPr>
              <w:t xml:space="preserve"> Е.А.</w:t>
            </w:r>
            <w:r w:rsidRPr="009C0E3B">
              <w:rPr>
                <w:b/>
              </w:rPr>
              <w:t xml:space="preserve">., </w:t>
            </w:r>
            <w:r w:rsidRPr="009C0E3B">
              <w:t>ин</w:t>
            </w:r>
            <w:r>
              <w:t xml:space="preserve">женер </w:t>
            </w:r>
            <w:proofErr w:type="gramStart"/>
            <w:r>
              <w:t>по</w:t>
            </w:r>
            <w:proofErr w:type="gramEnd"/>
            <w:r>
              <w:t xml:space="preserve"> От, тел. 71099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--------------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793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2.3. Выдача справки о периоде работы, службы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A417C" w:rsidRDefault="005C010E" w:rsidP="00E278A5">
            <w:pPr>
              <w:pStyle w:val="table10"/>
              <w:jc w:val="center"/>
            </w:pPr>
            <w:r w:rsidRPr="009A417C">
              <w:t xml:space="preserve">Кабинет  отдел кадров  2 этаж, </w:t>
            </w:r>
          </w:p>
          <w:p w:rsidR="005C010E" w:rsidRPr="009C0E3B" w:rsidRDefault="005C010E" w:rsidP="00E278A5">
            <w:pPr>
              <w:jc w:val="center"/>
              <w:rPr>
                <w:sz w:val="20"/>
                <w:szCs w:val="20"/>
              </w:rPr>
            </w:pPr>
            <w:proofErr w:type="spellStart"/>
            <w:r w:rsidRPr="009A417C">
              <w:rPr>
                <w:b/>
                <w:sz w:val="20"/>
                <w:szCs w:val="20"/>
              </w:rPr>
              <w:t>Молунова</w:t>
            </w:r>
            <w:proofErr w:type="spellEnd"/>
            <w:r w:rsidRPr="009A417C">
              <w:rPr>
                <w:b/>
                <w:sz w:val="20"/>
                <w:szCs w:val="20"/>
              </w:rPr>
              <w:t xml:space="preserve"> Е.А.., </w:t>
            </w:r>
            <w:r w:rsidRPr="009A417C">
              <w:rPr>
                <w:sz w:val="20"/>
                <w:szCs w:val="20"/>
              </w:rPr>
              <w:t xml:space="preserve">инженер </w:t>
            </w:r>
            <w:proofErr w:type="gramStart"/>
            <w:r w:rsidRPr="009A417C">
              <w:rPr>
                <w:sz w:val="20"/>
                <w:szCs w:val="20"/>
              </w:rPr>
              <w:t>по</w:t>
            </w:r>
            <w:proofErr w:type="gramEnd"/>
            <w:r w:rsidRPr="009A417C">
              <w:rPr>
                <w:sz w:val="20"/>
                <w:szCs w:val="20"/>
              </w:rPr>
              <w:t xml:space="preserve"> От, тел. 71099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--------------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---------------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2.5. Назначение пособия по беременности и родам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паспорт или иной документ, удостоверяющий личность</w:t>
            </w:r>
            <w:r w:rsidRPr="009C0E3B">
              <w:br/>
            </w:r>
            <w:r w:rsidRPr="009C0E3B">
              <w:br/>
              <w:t>листок нетрудоспособности</w:t>
            </w:r>
            <w:r w:rsidRPr="009C0E3B">
              <w:br/>
            </w:r>
            <w:r w:rsidRPr="009C0E3B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9C0E3B"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на срок, указанный в листке нетрудоспособности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2.6. Назначение пособия в связи с рождением ребенка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proofErr w:type="gramStart"/>
            <w:r w:rsidRPr="009C0E3B">
              <w:t>заявление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</w:t>
            </w:r>
            <w:r w:rsidRPr="009C0E3B">
              <w:br/>
            </w:r>
            <w:r w:rsidRPr="009C0E3B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9C0E3B">
              <w:br/>
            </w:r>
            <w:r w:rsidRPr="009C0E3B"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</w:t>
            </w:r>
            <w:proofErr w:type="gramEnd"/>
            <w:r w:rsidRPr="009C0E3B">
              <w:t xml:space="preserve"> </w:t>
            </w:r>
            <w:proofErr w:type="gramStart"/>
            <w:r w:rsidRPr="009C0E3B">
              <w:t>родителя, усыновителя (</w:t>
            </w:r>
            <w:proofErr w:type="spellStart"/>
            <w:r w:rsidRPr="009C0E3B">
              <w:t>удочерителя</w:t>
            </w:r>
            <w:proofErr w:type="spellEnd"/>
            <w:r w:rsidRPr="009C0E3B"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</w:t>
            </w:r>
            <w:proofErr w:type="gramEnd"/>
            <w:r w:rsidRPr="009C0E3B">
              <w:t xml:space="preserve"> </w:t>
            </w:r>
            <w:proofErr w:type="gramStart"/>
            <w:r w:rsidRPr="009C0E3B">
              <w:t>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9C0E3B">
              <w:br/>
            </w:r>
            <w:r w:rsidRPr="009C0E3B"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9C0E3B">
              <w:t xml:space="preserve"> Республике Беларусь, – </w:t>
            </w:r>
            <w:r w:rsidRPr="009C0E3B">
              <w:lastRenderedPageBreak/>
              <w:t xml:space="preserve">при наличии таких свидетельств) </w:t>
            </w:r>
            <w:r w:rsidRPr="009C0E3B">
              <w:br/>
            </w:r>
            <w:r w:rsidRPr="009C0E3B"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9C0E3B">
              <w:t xml:space="preserve">которых) </w:t>
            </w:r>
            <w:proofErr w:type="gramEnd"/>
            <w:r w:rsidRPr="009C0E3B">
              <w:t xml:space="preserve">заявитель обращается за назначением пособия в связи с рождением ребенка) </w:t>
            </w:r>
            <w:r w:rsidRPr="009C0E3B">
              <w:br/>
            </w:r>
            <w:r w:rsidRPr="009C0E3B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</w:t>
            </w:r>
            <w:proofErr w:type="gramStart"/>
            <w:r w:rsidRPr="009C0E3B">
              <w:t xml:space="preserve">подопечных детей) </w:t>
            </w:r>
            <w:r w:rsidRPr="009C0E3B">
              <w:br/>
            </w:r>
            <w:r w:rsidRPr="009C0E3B">
              <w:br/>
              <w:t>свидетельство о заключении брака – в случае, если заявитель состоит в браке</w:t>
            </w:r>
            <w:r w:rsidRPr="009C0E3B">
              <w:br/>
            </w:r>
            <w:r w:rsidRPr="009C0E3B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C0E3B">
              <w:br/>
            </w:r>
            <w:r w:rsidRPr="009C0E3B">
              <w:br/>
              <w:t>выписки (копии) из трудовых книжек родителей (усыновителей (</w:t>
            </w:r>
            <w:proofErr w:type="spellStart"/>
            <w:r w:rsidRPr="009C0E3B">
              <w:t>удочерителей</w:t>
            </w:r>
            <w:proofErr w:type="spellEnd"/>
            <w:r w:rsidRPr="009C0E3B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9C0E3B">
              <w:br/>
            </w:r>
            <w:r w:rsidRPr="009C0E3B">
              <w:br/>
              <w:t>документы и (или) сведения</w:t>
            </w:r>
            <w:proofErr w:type="gramEnd"/>
            <w:r w:rsidRPr="009C0E3B">
              <w:t xml:space="preserve"> </w:t>
            </w:r>
            <w:proofErr w:type="gramStart"/>
            <w:r w:rsidRPr="009C0E3B">
              <w:t xml:space="preserve">о выбытии ребенка из дома ребенка, приемной семьи, детского дома семейного типа, детского </w:t>
            </w:r>
            <w:proofErr w:type="spellStart"/>
            <w:r w:rsidRPr="009C0E3B">
              <w:t>интернатного</w:t>
            </w:r>
            <w:proofErr w:type="spellEnd"/>
            <w:r w:rsidRPr="009C0E3B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9C0E3B">
              <w:br/>
            </w:r>
            <w:r w:rsidRPr="009C0E3B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</w:t>
            </w:r>
            <w:proofErr w:type="gramEnd"/>
            <w:r w:rsidRPr="009C0E3B">
              <w:t xml:space="preserve"> </w:t>
            </w:r>
            <w:r w:rsidRPr="009C0E3B">
              <w:lastRenderedPageBreak/>
              <w:t>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единовременно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proofErr w:type="gramStart"/>
            <w:r w:rsidRPr="009C0E3B">
              <w:t>заявление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</w:t>
            </w:r>
            <w:r w:rsidRPr="009C0E3B">
              <w:br/>
            </w:r>
            <w:r w:rsidRPr="009C0E3B">
              <w:br/>
              <w:t>заключение врачебно-консультационной комиссии</w:t>
            </w:r>
            <w:r w:rsidRPr="009C0E3B">
              <w:br/>
            </w:r>
            <w:r w:rsidRPr="009C0E3B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9C0E3B">
              <w:br/>
            </w:r>
            <w:r w:rsidRPr="009C0E3B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C0E3B">
              <w:br/>
            </w:r>
            <w:r w:rsidRPr="009C0E3B">
              <w:br/>
              <w:t>свидетельство о заключении брака – в случае, если</w:t>
            </w:r>
            <w:proofErr w:type="gramEnd"/>
            <w:r w:rsidRPr="009C0E3B">
              <w:t xml:space="preserve"> заявитель состоит в браке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единовременно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</w:pPr>
            <w:r w:rsidRPr="00512B9F">
              <w:rPr>
                <w:b/>
              </w:rPr>
              <w:t>Перечень</w:t>
            </w:r>
            <w:r w:rsidRPr="007F63E6">
              <w:rPr>
                <w:b/>
              </w:rPr>
              <w:t xml:space="preserve"> самостоятельно запрашиваемых ответственными специалистами документов и сведений</w:t>
            </w:r>
            <w:proofErr w:type="gramStart"/>
            <w:r w:rsidRPr="007F63E6">
              <w:rPr>
                <w:b/>
              </w:rPr>
              <w:t xml:space="preserve"> ,</w:t>
            </w:r>
            <w:proofErr w:type="gramEnd"/>
            <w:r w:rsidRPr="007F63E6">
              <w:rPr>
                <w:b/>
              </w:rPr>
              <w:t>необходимых  для осуществления административной процедуры:</w:t>
            </w:r>
          </w:p>
          <w:p w:rsidR="005C010E" w:rsidRPr="00D8160B" w:rsidRDefault="005C010E" w:rsidP="00E278A5">
            <w:pPr>
              <w:spacing w:before="120"/>
              <w:rPr>
                <w:sz w:val="20"/>
                <w:szCs w:val="20"/>
              </w:rPr>
            </w:pPr>
            <w:hyperlink r:id="rId16" w:anchor="a4" w:tooltip="+" w:history="1">
              <w:r w:rsidRPr="00D8160B">
                <w:rPr>
                  <w:color w:val="0038C8"/>
                  <w:sz w:val="20"/>
                  <w:szCs w:val="20"/>
                  <w:u w:val="single"/>
                </w:rPr>
                <w:t>справка</w:t>
              </w:r>
            </w:hyperlink>
            <w:r w:rsidRPr="00D8160B">
              <w:rPr>
                <w:sz w:val="20"/>
                <w:szCs w:val="20"/>
              </w:rPr>
              <w:t xml:space="preserve"> о месте жительства и составе семьи или копия лицевого счет</w:t>
            </w:r>
            <w:r>
              <w:rPr>
                <w:sz w:val="20"/>
                <w:szCs w:val="20"/>
              </w:rPr>
              <w:t>а</w:t>
            </w:r>
          </w:p>
          <w:p w:rsidR="005C010E" w:rsidRPr="00A05FE1" w:rsidRDefault="005C010E" w:rsidP="00E278A5">
            <w:pPr>
              <w:pStyle w:val="table10"/>
              <w:spacing w:before="120"/>
              <w:rPr>
                <w:rFonts w:ascii="Calibri" w:hAnsi="Calibri"/>
              </w:rPr>
            </w:pPr>
            <w:r w:rsidRPr="00D8160B">
              <w:rPr>
                <w:rFonts w:ascii="Calibri" w:hAnsi="Calibri"/>
              </w:rPr>
              <w:t xml:space="preserve">сведения о средней численности работников коммерческой </w:t>
            </w:r>
            <w:proofErr w:type="spellStart"/>
            <w:r w:rsidRPr="00D8160B">
              <w:rPr>
                <w:rFonts w:ascii="Calibri" w:hAnsi="Calibri"/>
              </w:rPr>
              <w:t>микроорганизации</w:t>
            </w:r>
            <w:proofErr w:type="spellEnd"/>
          </w:p>
          <w:p w:rsidR="005C010E" w:rsidRPr="00A05FE1" w:rsidRDefault="005C010E" w:rsidP="00E278A5">
            <w:pPr>
              <w:pStyle w:val="table10"/>
              <w:spacing w:before="120"/>
            </w:pP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2.9. Назначение пособия по уходу за ребенком в возрасте до 3 лет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proofErr w:type="gramStart"/>
            <w:r w:rsidRPr="009C0E3B">
              <w:t>заявление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</w:t>
            </w:r>
            <w:r w:rsidRPr="009C0E3B">
              <w:br/>
            </w:r>
            <w:r w:rsidRPr="009C0E3B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</w:t>
            </w:r>
            <w:r w:rsidRPr="009C0E3B">
              <w:lastRenderedPageBreak/>
              <w:t xml:space="preserve">предоставлены статус беженца или убежище в Республике Беларусь, – при наличии таких свидетельств) </w:t>
            </w:r>
            <w:r w:rsidRPr="009C0E3B">
              <w:br/>
            </w:r>
            <w:r w:rsidRPr="009C0E3B"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9C0E3B">
              <w:t xml:space="preserve">, </w:t>
            </w:r>
            <w:proofErr w:type="gramStart"/>
            <w:r w:rsidRPr="009C0E3B">
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9C0E3B">
              <w:br/>
            </w:r>
            <w:r w:rsidRPr="009C0E3B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C0E3B">
              <w:br/>
            </w:r>
            <w:r w:rsidRPr="009C0E3B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9C0E3B">
              <w:br/>
            </w:r>
            <w:r w:rsidRPr="009C0E3B">
              <w:br/>
              <w:t>удостоверение инвалида либо заключение медико-реабилитационной экспертной комиссии – для ребенка-инвалида</w:t>
            </w:r>
            <w:proofErr w:type="gramEnd"/>
            <w:r w:rsidRPr="009C0E3B">
              <w:t xml:space="preserve"> </w:t>
            </w:r>
            <w:proofErr w:type="gramStart"/>
            <w:r w:rsidRPr="009C0E3B">
              <w:t>в возрасте до 3 лет</w:t>
            </w:r>
            <w:r w:rsidRPr="009C0E3B">
              <w:br/>
            </w:r>
            <w:r w:rsidRPr="009C0E3B"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9C0E3B">
              <w:br/>
            </w:r>
            <w:r w:rsidRPr="009C0E3B">
              <w:br/>
              <w:t>свидетельство о заключении брака – в случае, если заявитель состоит в браке</w:t>
            </w:r>
            <w:r w:rsidRPr="009C0E3B">
              <w:br/>
            </w:r>
            <w:r w:rsidRPr="009C0E3B">
              <w:br/>
              <w:t>копия решения суда о расторжении брака либо свидетельство о расторжении брака или иной</w:t>
            </w:r>
            <w:proofErr w:type="gramEnd"/>
            <w:r w:rsidRPr="009C0E3B">
              <w:t xml:space="preserve"> </w:t>
            </w:r>
            <w:proofErr w:type="gramStart"/>
            <w:r w:rsidRPr="009C0E3B">
              <w:t>документ, подтверждающий категорию неполной семьи, – для неполных семей</w:t>
            </w:r>
            <w:r w:rsidRPr="009C0E3B">
              <w:br/>
            </w:r>
            <w:r w:rsidRPr="009C0E3B">
              <w:br/>
              <w:t>справка о периоде, за который выплачено пособие по беременности и родам</w:t>
            </w:r>
            <w:r w:rsidRPr="009C0E3B">
              <w:br/>
            </w:r>
            <w:r w:rsidRPr="009C0E3B"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</w:t>
            </w:r>
            <w:proofErr w:type="gramEnd"/>
            <w:r w:rsidRPr="009C0E3B">
              <w:t xml:space="preserve"> </w:t>
            </w:r>
            <w:proofErr w:type="gramStart"/>
            <w:r w:rsidRPr="009C0E3B">
              <w:t>в таком отпуске</w:t>
            </w:r>
            <w:r w:rsidRPr="009C0E3B">
              <w:br/>
            </w:r>
            <w:r w:rsidRPr="009C0E3B">
              <w:br/>
              <w:t>выписки (копии) из трудовых книжек родителей (усыновителей (</w:t>
            </w:r>
            <w:proofErr w:type="spellStart"/>
            <w:r w:rsidRPr="009C0E3B">
              <w:t>удочерителей</w:t>
            </w:r>
            <w:proofErr w:type="spellEnd"/>
            <w:r w:rsidRPr="009C0E3B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9C0E3B">
              <w:br/>
            </w:r>
            <w:r w:rsidRPr="009C0E3B">
              <w:br/>
              <w:t>справка о том, что гражданин является обучающимся</w:t>
            </w:r>
            <w:r w:rsidRPr="009C0E3B">
              <w:br/>
            </w:r>
            <w:r w:rsidRPr="009C0E3B"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</w:t>
            </w:r>
            <w:proofErr w:type="gramEnd"/>
            <w:r w:rsidRPr="009C0E3B">
              <w:t xml:space="preserve"> </w:t>
            </w:r>
            <w:proofErr w:type="gramStart"/>
            <w:r w:rsidRPr="009C0E3B">
              <w:t>в неполной семье, усыновителю (</w:t>
            </w:r>
            <w:proofErr w:type="spellStart"/>
            <w:r w:rsidRPr="009C0E3B">
              <w:t>удочерителю</w:t>
            </w:r>
            <w:proofErr w:type="spellEnd"/>
            <w:r w:rsidRPr="009C0E3B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C0E3B">
              <w:t>агроэкотуризма</w:t>
            </w:r>
            <w:proofErr w:type="spellEnd"/>
            <w:r w:rsidRPr="009C0E3B">
              <w:t xml:space="preserve"> в связи с уходом за ребенком в возрасте до 3 лет другим членом семьи или родственником ребенка</w:t>
            </w:r>
            <w:r w:rsidRPr="009C0E3B">
              <w:br/>
            </w:r>
            <w:r w:rsidRPr="009C0E3B">
              <w:br/>
              <w:t>справка о размере пособия на</w:t>
            </w:r>
            <w:proofErr w:type="gramEnd"/>
            <w:r w:rsidRPr="009C0E3B">
              <w:t xml:space="preserve"> </w:t>
            </w:r>
            <w:proofErr w:type="gramStart"/>
            <w:r w:rsidRPr="009C0E3B">
              <w:t>детей и периоде его выплаты (справка о неполучении пособия на детей) – в случае изменения места выплаты пособия</w:t>
            </w:r>
            <w:r w:rsidRPr="009C0E3B">
              <w:br/>
            </w:r>
            <w:r w:rsidRPr="009C0E3B"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C0E3B">
              <w:t>интернатного</w:t>
            </w:r>
            <w:proofErr w:type="spellEnd"/>
            <w:r w:rsidRPr="009C0E3B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9C0E3B">
              <w:br/>
            </w:r>
            <w:r w:rsidRPr="009C0E3B">
              <w:br/>
            </w:r>
            <w:r w:rsidRPr="009C0E3B">
              <w:lastRenderedPageBreak/>
              <w:t>документы, подтверждающие неполучение аналогичного пособия на</w:t>
            </w:r>
            <w:proofErr w:type="gramEnd"/>
            <w:r w:rsidRPr="009C0E3B">
              <w:t xml:space="preserve"> </w:t>
            </w:r>
            <w:proofErr w:type="gramStart"/>
            <w:r w:rsidRPr="009C0E3B">
              <w:t>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по день достижения ребенком возраста 3 лет 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</w:pPr>
            <w:r w:rsidRPr="00512B9F">
              <w:rPr>
                <w:b/>
              </w:rPr>
              <w:lastRenderedPageBreak/>
              <w:t xml:space="preserve">Перечень </w:t>
            </w:r>
            <w:r>
              <w:t xml:space="preserve">  </w:t>
            </w:r>
            <w:r w:rsidRPr="007F63E6">
              <w:rPr>
                <w:b/>
              </w:rPr>
              <w:t>самостоятельно запрашиваемых ответственными специалистами документов и сведений</w:t>
            </w:r>
            <w:proofErr w:type="gramStart"/>
            <w:r w:rsidRPr="007F63E6">
              <w:rPr>
                <w:b/>
              </w:rPr>
              <w:t xml:space="preserve"> ,</w:t>
            </w:r>
            <w:proofErr w:type="gramEnd"/>
            <w:r w:rsidRPr="007F63E6">
              <w:rPr>
                <w:b/>
              </w:rPr>
              <w:t>необходимых  для осуществления административной процедуры:</w:t>
            </w:r>
          </w:p>
          <w:p w:rsidR="005C010E" w:rsidRPr="007E2659" w:rsidRDefault="005C010E" w:rsidP="00E278A5">
            <w:pPr>
              <w:spacing w:before="120"/>
              <w:rPr>
                <w:sz w:val="20"/>
                <w:szCs w:val="20"/>
              </w:rPr>
            </w:pPr>
            <w:hyperlink r:id="rId17" w:anchor="a4" w:tooltip="+" w:history="1">
              <w:r w:rsidRPr="007E2659">
                <w:rPr>
                  <w:color w:val="0038C8"/>
                  <w:sz w:val="20"/>
                  <w:szCs w:val="20"/>
                  <w:u w:val="single"/>
                </w:rPr>
                <w:t>справка</w:t>
              </w:r>
            </w:hyperlink>
            <w:r w:rsidRPr="007E2659">
              <w:rPr>
                <w:sz w:val="20"/>
                <w:szCs w:val="20"/>
              </w:rPr>
              <w:t xml:space="preserve"> о месте жительства и составе семьи или копия лицевого счета</w:t>
            </w:r>
          </w:p>
          <w:p w:rsidR="005C010E" w:rsidRPr="00A05FE1" w:rsidRDefault="005C010E" w:rsidP="00E278A5">
            <w:pPr>
              <w:pStyle w:val="table10"/>
              <w:spacing w:before="120"/>
              <w:rPr>
                <w:rFonts w:ascii="Calibri" w:hAnsi="Calibri"/>
              </w:rPr>
            </w:pPr>
            <w:r w:rsidRPr="007E2659">
              <w:rPr>
                <w:rFonts w:ascii="Calibri" w:hAnsi="Calibri"/>
              </w:rPr>
              <w:t xml:space="preserve">сведения о средней численности работников коммерческой </w:t>
            </w:r>
            <w:proofErr w:type="spellStart"/>
            <w:r w:rsidRPr="007E2659">
              <w:rPr>
                <w:rFonts w:ascii="Calibri" w:hAnsi="Calibri"/>
              </w:rPr>
              <w:t>микроорганизации</w:t>
            </w:r>
            <w:proofErr w:type="spellEnd"/>
          </w:p>
          <w:p w:rsidR="005C010E" w:rsidRPr="00A05FE1" w:rsidRDefault="005C010E" w:rsidP="00E278A5">
            <w:pPr>
              <w:pStyle w:val="table10"/>
              <w:spacing w:before="120"/>
            </w:pP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4515E7" w:rsidRDefault="005C010E" w:rsidP="00E278A5">
            <w:pPr>
              <w:pStyle w:val="table10"/>
              <w:spacing w:before="120"/>
            </w:pPr>
            <w:r>
              <w:t>2.9.</w:t>
            </w:r>
            <w:r>
              <w:rPr>
                <w:vertAlign w:val="superscript"/>
              </w:rPr>
              <w:t>1</w:t>
            </w:r>
            <w:r>
              <w:t>Назначение пособия семьям на  детей в возрасте от 3 до 18 лет в период воспитания ребенка в возрасте до3  лет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</w:pPr>
            <w:r>
              <w:t>заявление</w:t>
            </w:r>
          </w:p>
          <w:p w:rsidR="005C010E" w:rsidRDefault="005C010E" w:rsidP="00E278A5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  <w:p w:rsidR="005C010E" w:rsidRDefault="005C010E" w:rsidP="00E278A5">
            <w:pPr>
              <w:pStyle w:val="table10"/>
              <w:spacing w:before="120"/>
            </w:pPr>
            <w:r>
              <w:t xml:space="preserve">2 </w:t>
            </w:r>
            <w:r w:rsidRPr="00127FC0">
              <w:t>свидетельства о рождени</w:t>
            </w:r>
            <w:proofErr w:type="gramStart"/>
            <w:r w:rsidRPr="00127FC0">
              <w:t>и</w:t>
            </w:r>
            <w:r>
              <w:t>-</w:t>
            </w:r>
            <w:proofErr w:type="gramEnd"/>
            <w:r>
              <w:t>: одно на ребенка</w:t>
            </w:r>
            <w:r w:rsidRPr="00127FC0">
              <w:t xml:space="preserve"> </w:t>
            </w:r>
            <w:r>
              <w:t xml:space="preserve"> в возрасте до 3 лет и одно на ребенка  в возрасте от 3 до 18 лет ( для  иностранных граждан и лиц без гражданства, которым предоставлен статус беженца в  Республике Беларусь,- при наличии таких свидетельств)</w:t>
            </w:r>
          </w:p>
          <w:p w:rsidR="005C010E" w:rsidRDefault="005C010E" w:rsidP="00E278A5">
            <w:pPr>
              <w:pStyle w:val="table10"/>
              <w:spacing w:before="120"/>
            </w:pPr>
          </w:p>
          <w:p w:rsidR="005C010E" w:rsidRDefault="005C010E" w:rsidP="00E278A5">
            <w:pPr>
              <w:pStyle w:val="table10"/>
              <w:spacing w:before="120"/>
            </w:pPr>
            <w:r w:rsidRPr="005C3D50">
              <w:t>справка о том, что гражданин является обучающимся</w:t>
            </w:r>
            <w:r>
              <w:t xml:space="preserve">,- предоставляется  на ребенка в возрасте  от 3 до 18 лет, обучающегося в учреждении  образования </w:t>
            </w:r>
            <w:proofErr w:type="gramStart"/>
            <w:r>
              <w:t xml:space="preserve">( </w:t>
            </w:r>
            <w:proofErr w:type="gramEnd"/>
            <w:r>
              <w:t xml:space="preserve">в том числе  </w:t>
            </w:r>
            <w:proofErr w:type="spellStart"/>
            <w:r>
              <w:t>дощкольного</w:t>
            </w:r>
            <w:proofErr w:type="spellEnd"/>
            <w:r>
              <w:t>)</w:t>
            </w:r>
          </w:p>
          <w:p w:rsidR="005C010E" w:rsidRDefault="005C010E" w:rsidP="00E278A5">
            <w:pPr>
              <w:pStyle w:val="table10"/>
              <w:spacing w:before="120"/>
            </w:pPr>
            <w:r w:rsidRPr="005C3D50">
              <w:t xml:space="preserve">копия решения суда о </w:t>
            </w:r>
            <w:r>
              <w:t>усыновлени</w:t>
            </w:r>
            <w:proofErr w:type="gramStart"/>
            <w:r>
              <w:t>и-</w:t>
            </w:r>
            <w:proofErr w:type="gramEnd"/>
            <w:r>
              <w:t xml:space="preserve"> для </w:t>
            </w:r>
            <w:proofErr w:type="spellStart"/>
            <w:r>
              <w:t>семей,усыновивших</w:t>
            </w:r>
            <w:proofErr w:type="spellEnd"/>
            <w:r>
              <w:t xml:space="preserve"> детей</w:t>
            </w:r>
          </w:p>
          <w:p w:rsidR="005C010E" w:rsidRDefault="005C010E" w:rsidP="00E278A5">
            <w:pPr>
              <w:pStyle w:val="table10"/>
              <w:spacing w:before="120"/>
            </w:pPr>
            <w:r>
              <w:t xml:space="preserve">копия </w:t>
            </w:r>
            <w:proofErr w:type="spellStart"/>
            <w:r>
              <w:t>рещения</w:t>
            </w:r>
            <w:proofErr w:type="spellEnd"/>
            <w:r>
              <w:t xml:space="preserve"> местного исполнительного и распорядительного органа  об установлении опеки ( попечительства )- для </w:t>
            </w:r>
            <w:proofErr w:type="spellStart"/>
            <w:r>
              <w:t>лиц</w:t>
            </w:r>
            <w:proofErr w:type="gramStart"/>
            <w:r>
              <w:t>,н</w:t>
            </w:r>
            <w:proofErr w:type="gramEnd"/>
            <w:r>
              <w:t>азначенных</w:t>
            </w:r>
            <w:proofErr w:type="spellEnd"/>
            <w:r>
              <w:t xml:space="preserve"> опекунами ( попечителями ребенка</w:t>
            </w:r>
          </w:p>
          <w:p w:rsidR="005C010E" w:rsidRDefault="005C010E" w:rsidP="00E278A5">
            <w:pPr>
              <w:pStyle w:val="table10"/>
              <w:spacing w:before="120"/>
            </w:pPr>
            <w:r w:rsidRPr="0048599A">
              <w:t xml:space="preserve">свидетельство о заключении брака – в случае, </w:t>
            </w:r>
            <w:r w:rsidRPr="0048599A">
              <w:lastRenderedPageBreak/>
              <w:t>если заявитель состоит в браке</w:t>
            </w:r>
          </w:p>
          <w:p w:rsidR="005C010E" w:rsidRDefault="005C010E" w:rsidP="00E278A5">
            <w:pPr>
              <w:pStyle w:val="table10"/>
              <w:spacing w:before="120"/>
            </w:pPr>
            <w:r w:rsidRPr="0048599A"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C010E" w:rsidRDefault="005C010E" w:rsidP="00E278A5">
            <w:pPr>
              <w:pStyle w:val="table10"/>
              <w:spacing w:before="120"/>
            </w:pPr>
            <w:r w:rsidRPr="0048599A">
              <w:t>справка о периоде, за который выплачено пособие по беременности и родам</w:t>
            </w:r>
            <w:r>
              <w:t xml:space="preserve">,- для  лиц, которым пособие  по уходу за ребенком в возрасте до 3 лет назначается со </w:t>
            </w:r>
            <w:proofErr w:type="spellStart"/>
            <w:r>
              <w:t>дня</w:t>
            </w:r>
            <w:proofErr w:type="gramStart"/>
            <w:r>
              <w:t>,с</w:t>
            </w:r>
            <w:proofErr w:type="gramEnd"/>
            <w:r>
              <w:t>ледующего</w:t>
            </w:r>
            <w:proofErr w:type="spellEnd"/>
            <w:r>
              <w:t xml:space="preserve"> со дня окончания  периода освобождения от работы ( службы) , учебы, установленного  листком нетрудоспособности по беременности и родам</w:t>
            </w:r>
          </w:p>
          <w:p w:rsidR="005C010E" w:rsidRPr="00127FC0" w:rsidRDefault="005C010E" w:rsidP="00E278A5">
            <w:pPr>
              <w:pStyle w:val="table10"/>
              <w:spacing w:before="120"/>
            </w:pP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>
              <w:t xml:space="preserve"> на срок до даты  наступления обстоятельств, влекущих прекращение выплаты пособия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  <w:rPr>
                <w:b/>
              </w:rPr>
            </w:pPr>
            <w:r w:rsidRPr="00512B9F">
              <w:rPr>
                <w:b/>
              </w:rPr>
              <w:lastRenderedPageBreak/>
              <w:t>Перечень</w:t>
            </w:r>
            <w:r>
              <w:t xml:space="preserve"> </w:t>
            </w:r>
            <w:r w:rsidRPr="007F63E6">
              <w:rPr>
                <w:b/>
              </w:rPr>
              <w:t>самостоятельно запрашиваемых ответственными специалистами документов и сведений</w:t>
            </w:r>
            <w:proofErr w:type="gramStart"/>
            <w:r w:rsidRPr="007F63E6">
              <w:rPr>
                <w:b/>
              </w:rPr>
              <w:t xml:space="preserve"> ,</w:t>
            </w:r>
            <w:proofErr w:type="gramEnd"/>
            <w:r w:rsidRPr="007F63E6">
              <w:rPr>
                <w:b/>
              </w:rPr>
              <w:t>необходимых  для осуществления административной процедуры:</w:t>
            </w:r>
          </w:p>
          <w:p w:rsidR="005C010E" w:rsidRPr="007E2659" w:rsidRDefault="005C010E" w:rsidP="00E278A5">
            <w:pPr>
              <w:pStyle w:val="table10"/>
              <w:spacing w:before="120"/>
            </w:pPr>
            <w:r w:rsidRPr="00512B9F">
              <w:t>справка</w:t>
            </w:r>
            <w:r>
              <w:t xml:space="preserve"> </w:t>
            </w:r>
            <w:r w:rsidRPr="007E2659">
              <w:t>о месте жительства и составе семьи или копия лицевого счета</w:t>
            </w:r>
          </w:p>
          <w:p w:rsidR="005C010E" w:rsidRPr="00512B9F" w:rsidRDefault="005C010E" w:rsidP="00E278A5">
            <w:pPr>
              <w:pStyle w:val="table10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  <w:r w:rsidRPr="007E2659">
              <w:rPr>
                <w:rFonts w:ascii="Calibri" w:hAnsi="Calibri"/>
              </w:rPr>
              <w:t xml:space="preserve">ведения о средней численности работников коммерческой </w:t>
            </w:r>
            <w:proofErr w:type="spellStart"/>
            <w:r w:rsidRPr="007E2659">
              <w:rPr>
                <w:rFonts w:ascii="Calibri" w:hAnsi="Calibri"/>
              </w:rPr>
              <w:t>микроорганизации</w:t>
            </w:r>
            <w:proofErr w:type="spellEnd"/>
          </w:p>
          <w:p w:rsidR="005C010E" w:rsidRPr="00512B9F" w:rsidRDefault="005C010E" w:rsidP="00E278A5">
            <w:pPr>
              <w:pStyle w:val="table10"/>
              <w:spacing w:before="120"/>
            </w:pP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2.12. Назначение пособия на детей старше 3 лет из отдельных категорий семей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proofErr w:type="gramStart"/>
            <w:r w:rsidRPr="009C0E3B">
              <w:t>заявление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</w:t>
            </w:r>
            <w:r w:rsidRPr="009C0E3B">
              <w:br/>
            </w:r>
            <w:r w:rsidRPr="009C0E3B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9C0E3B">
              <w:br/>
            </w:r>
            <w:r w:rsidRPr="009C0E3B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C0E3B">
              <w:br/>
            </w:r>
            <w:r w:rsidRPr="009C0E3B">
              <w:br/>
              <w:t>копия решения местного исполнительного и распорядительного органа об</w:t>
            </w:r>
            <w:proofErr w:type="gramEnd"/>
            <w:r w:rsidRPr="009C0E3B">
              <w:t xml:space="preserve"> </w:t>
            </w:r>
            <w:proofErr w:type="gramStart"/>
            <w:r w:rsidRPr="009C0E3B">
              <w:t>установлении опеки (попечительства) – для лиц, назначенных опекунами (попечителями) ребенка</w:t>
            </w:r>
            <w:r w:rsidRPr="009C0E3B">
              <w:br/>
            </w:r>
            <w:r w:rsidRPr="009C0E3B">
              <w:br/>
            </w:r>
            <w:r w:rsidRPr="009C0E3B">
              <w:lastRenderedPageBreak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9C0E3B">
              <w:br/>
            </w:r>
            <w:r w:rsidRPr="009C0E3B">
              <w:br/>
              <w:t>удостоверение инвалида – для матери (мачехи), отца (отчима), усыновителя (</w:t>
            </w:r>
            <w:proofErr w:type="spellStart"/>
            <w:r w:rsidRPr="009C0E3B">
              <w:t>удочерителя</w:t>
            </w:r>
            <w:proofErr w:type="spellEnd"/>
            <w:r w:rsidRPr="009C0E3B">
              <w:t>), опекуна (попечителя), являющихся инвалидами</w:t>
            </w:r>
            <w:r w:rsidRPr="009C0E3B">
              <w:br/>
            </w:r>
            <w:r w:rsidRPr="009C0E3B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9C0E3B">
              <w:br/>
            </w:r>
            <w:r w:rsidRPr="009C0E3B">
              <w:br/>
              <w:t>справка о направлении на альтернативную службу – для</w:t>
            </w:r>
            <w:proofErr w:type="gramEnd"/>
            <w:r w:rsidRPr="009C0E3B">
              <w:t xml:space="preserve"> </w:t>
            </w:r>
            <w:proofErr w:type="gramStart"/>
            <w:r w:rsidRPr="009C0E3B">
              <w:t>семей граждан, проходящих альтернативную службу</w:t>
            </w:r>
            <w:r w:rsidRPr="009C0E3B">
              <w:br/>
            </w:r>
            <w:r w:rsidRPr="009C0E3B">
              <w:br/>
              <w:t>свидетельство о заключении брака – в случае, если заявитель состоит в браке</w:t>
            </w:r>
            <w:r w:rsidRPr="009C0E3B">
              <w:br/>
            </w:r>
            <w:r w:rsidRPr="009C0E3B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C0E3B">
              <w:br/>
            </w:r>
            <w:r w:rsidRPr="009C0E3B"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Pr="009C0E3B">
              <w:t xml:space="preserve"> </w:t>
            </w:r>
            <w:proofErr w:type="gramStart"/>
            <w:r w:rsidRPr="009C0E3B">
              <w:t xml:space="preserve">и на начало учебного года) </w:t>
            </w:r>
            <w:r w:rsidRPr="009C0E3B">
              <w:br/>
            </w:r>
            <w:r w:rsidRPr="009C0E3B">
              <w:br/>
              <w:t>выписки (копии) из трудовых книжек родителей (усыновителей (</w:t>
            </w:r>
            <w:proofErr w:type="spellStart"/>
            <w:r w:rsidRPr="009C0E3B">
              <w:t>удочерителей</w:t>
            </w:r>
            <w:proofErr w:type="spellEnd"/>
            <w:r w:rsidRPr="009C0E3B">
              <w:t>), опекунов (попечителей) или иные документы, подтверждающие их занятость</w:t>
            </w:r>
            <w:r w:rsidRPr="009C0E3B">
              <w:br/>
            </w:r>
            <w:r w:rsidRPr="009C0E3B"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9C0E3B">
              <w:t>удочерителя</w:t>
            </w:r>
            <w:proofErr w:type="spellEnd"/>
            <w:r w:rsidRPr="009C0E3B">
              <w:t xml:space="preserve">), опекуна (попечителя) </w:t>
            </w:r>
            <w:r w:rsidRPr="009C0E3B">
              <w:br/>
            </w:r>
            <w:r w:rsidRPr="009C0E3B">
              <w:br/>
              <w:t>справка о размере пособия на детей и периоде</w:t>
            </w:r>
            <w:proofErr w:type="gramEnd"/>
            <w:r w:rsidRPr="009C0E3B">
              <w:t xml:space="preserve"> </w:t>
            </w:r>
            <w:proofErr w:type="gramStart"/>
            <w:r w:rsidRPr="009C0E3B">
              <w:t xml:space="preserve">его выплаты (справка о неполучении пособия на </w:t>
            </w:r>
            <w:r w:rsidRPr="009C0E3B">
              <w:lastRenderedPageBreak/>
              <w:t>детей) – в случае изменения места выплаты пособия</w:t>
            </w:r>
            <w:r w:rsidRPr="009C0E3B">
              <w:br/>
            </w:r>
            <w:r w:rsidRPr="009C0E3B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C0E3B">
              <w:t>интернатного</w:t>
            </w:r>
            <w:proofErr w:type="spellEnd"/>
            <w:r w:rsidRPr="009C0E3B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9C0E3B"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 xml:space="preserve">бесплатно 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spacing w:before="120"/>
            </w:pPr>
            <w:r w:rsidRPr="00512B9F">
              <w:rPr>
                <w:b/>
              </w:rPr>
              <w:lastRenderedPageBreak/>
              <w:t>Перечень</w:t>
            </w:r>
            <w:r w:rsidRPr="007F63E6">
              <w:rPr>
                <w:b/>
              </w:rPr>
              <w:t xml:space="preserve"> самостоятельно запрашиваемых ответственными специалистами документов и сведений</w:t>
            </w:r>
            <w:proofErr w:type="gramStart"/>
            <w:r w:rsidRPr="007F63E6">
              <w:rPr>
                <w:b/>
              </w:rPr>
              <w:t xml:space="preserve"> ,</w:t>
            </w:r>
            <w:proofErr w:type="gramEnd"/>
            <w:r w:rsidRPr="007F63E6">
              <w:rPr>
                <w:b/>
              </w:rPr>
              <w:t>необходимых  для осуществления административной процедуры:</w:t>
            </w:r>
          </w:p>
          <w:p w:rsidR="005C010E" w:rsidRPr="007E2659" w:rsidRDefault="005C010E" w:rsidP="00E278A5">
            <w:pPr>
              <w:spacing w:before="120"/>
              <w:rPr>
                <w:sz w:val="20"/>
                <w:szCs w:val="20"/>
              </w:rPr>
            </w:pPr>
            <w:hyperlink r:id="rId18" w:anchor="a4" w:tooltip="+" w:history="1">
              <w:r w:rsidRPr="007E2659">
                <w:rPr>
                  <w:color w:val="0038C8"/>
                  <w:sz w:val="20"/>
                  <w:szCs w:val="20"/>
                  <w:u w:val="single"/>
                </w:rPr>
                <w:t>справка</w:t>
              </w:r>
            </w:hyperlink>
            <w:r w:rsidRPr="007E2659">
              <w:rPr>
                <w:sz w:val="20"/>
                <w:szCs w:val="20"/>
              </w:rPr>
              <w:t xml:space="preserve"> о месте жительства и составе семьи или копия лицевого счета</w:t>
            </w:r>
          </w:p>
          <w:p w:rsidR="005C010E" w:rsidRPr="00CE47E3" w:rsidRDefault="005C010E" w:rsidP="00E278A5">
            <w:pPr>
              <w:pStyle w:val="table10"/>
              <w:spacing w:before="120"/>
              <w:rPr>
                <w:rFonts w:ascii="Calibri" w:hAnsi="Calibri"/>
              </w:rPr>
            </w:pPr>
            <w:r w:rsidRPr="007E2659">
              <w:rPr>
                <w:rFonts w:ascii="Calibri" w:hAnsi="Calibri"/>
              </w:rPr>
              <w:t xml:space="preserve">сведения о средней численности работников коммерческой </w:t>
            </w:r>
            <w:proofErr w:type="spellStart"/>
            <w:r w:rsidRPr="007E2659">
              <w:rPr>
                <w:rFonts w:ascii="Calibri" w:hAnsi="Calibri"/>
              </w:rPr>
              <w:t>микроорганизации</w:t>
            </w:r>
            <w:proofErr w:type="spellEnd"/>
          </w:p>
          <w:p w:rsidR="005C010E" w:rsidRPr="00CE47E3" w:rsidRDefault="005C010E" w:rsidP="00E278A5">
            <w:pPr>
              <w:pStyle w:val="table10"/>
              <w:spacing w:before="120"/>
            </w:pP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>
              <w:t>*</w:t>
            </w:r>
            <w:r w:rsidRPr="009C0E3B">
              <w:t xml:space="preserve">2.13. Назначение пособия по временной нетрудоспособности по уходу за больным ребенком в возрасте до 14 лет 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листок нетрудоспособности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на срок, указанный в листке нетрудоспособности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2.14. Назначение пособия по временной нетрудоспособности по уходу за ребенком в возрасте до 3 лет и ребенком-инвалидом в </w:t>
            </w:r>
            <w:r w:rsidRPr="009C0E3B">
              <w:lastRenderedPageBreak/>
              <w:t>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jc w:val="center"/>
            </w:pPr>
          </w:p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lastRenderedPageBreak/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листок нетрудоспособности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10 дней со дня обращения, а в случае запроса документов и </w:t>
            </w:r>
            <w:r w:rsidRPr="009C0E3B"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на срок, указанный в листке нетрудоспособнос</w:t>
            </w:r>
            <w:r w:rsidRPr="009C0E3B">
              <w:lastRenderedPageBreak/>
              <w:t>ти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листок нетрудоспособности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на срок, указанный в листке нетрудоспособности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E94996" w:rsidRDefault="005C010E" w:rsidP="00E278A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E94996">
              <w:rPr>
                <w:b w:val="0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паспорт или иной документ, удостоверяющий личность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           –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паспорт или иной документ, удостоверяющий личность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2.24. Выдача справки </w:t>
            </w:r>
            <w:proofErr w:type="gramStart"/>
            <w:r w:rsidRPr="009C0E3B">
              <w:t xml:space="preserve">о необеспеченности ребенка в текущем году путевкой за счет средств государственного </w:t>
            </w:r>
            <w:r w:rsidRPr="009C0E3B">
              <w:lastRenderedPageBreak/>
              <w:t>социального страхования в лагерь с круглосуточным пребыванием</w:t>
            </w:r>
            <w:proofErr w:type="gramEnd"/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lastRenderedPageBreak/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   ______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 xml:space="preserve">2.25. Выдача справки </w:t>
            </w:r>
            <w:proofErr w:type="gramStart"/>
            <w:r w:rsidRPr="009C0E3B">
              <w:t>о нахождении в отпуске по уходу за ребенком до достижения</w:t>
            </w:r>
            <w:proofErr w:type="gramEnd"/>
            <w:r w:rsidRPr="009C0E3B">
              <w:t xml:space="preserve"> им возраста 3 лет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</w:t>
            </w:r>
            <w:r w:rsidRPr="009C0E3B">
              <w:t>отдел кадров</w:t>
            </w:r>
            <w:r>
              <w:t xml:space="preserve"> </w:t>
            </w:r>
            <w:r w:rsidRPr="009C0E3B">
              <w:t xml:space="preserve"> 2 этаж, 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Молунова</w:t>
            </w:r>
            <w:proofErr w:type="spellEnd"/>
            <w:r>
              <w:rPr>
                <w:b/>
              </w:rPr>
              <w:t xml:space="preserve"> Е.А.</w:t>
            </w:r>
            <w:r w:rsidRPr="009C0E3B">
              <w:rPr>
                <w:b/>
              </w:rPr>
              <w:t xml:space="preserve">., </w:t>
            </w:r>
            <w:r w:rsidRPr="009C0E3B">
              <w:t>ин</w:t>
            </w:r>
            <w:r>
              <w:t xml:space="preserve">женер </w:t>
            </w:r>
            <w:proofErr w:type="gramStart"/>
            <w:r>
              <w:t>по</w:t>
            </w:r>
            <w:proofErr w:type="gramEnd"/>
            <w:r>
              <w:t xml:space="preserve"> От, тел. 71099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 xml:space="preserve">                       ______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дней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паспорт или иной документ, удостоверяющий личность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3 дня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2.35. Выплата пособия на погребение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proofErr w:type="gramStart"/>
            <w:r w:rsidRPr="009C0E3B">
              <w:t>заявление лица, взявшего на себя организацию погребения умершего (погибшего)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 заявителя</w:t>
            </w:r>
            <w:r w:rsidRPr="009C0E3B">
              <w:br/>
            </w:r>
            <w:r w:rsidRPr="009C0E3B">
              <w:br/>
              <w:t>справка о смерти – в случае, если смерть зарегистрирована в Республике Беларусь</w:t>
            </w:r>
            <w:r w:rsidRPr="009C0E3B">
              <w:br/>
            </w:r>
            <w:r w:rsidRPr="009C0E3B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C0E3B">
              <w:br/>
            </w:r>
            <w:r w:rsidRPr="009C0E3B">
              <w:br/>
              <w:t>свидетельство о рождении (при его наличии) – в случае смерти ребенка (детей)</w:t>
            </w:r>
            <w:r w:rsidRPr="009C0E3B">
              <w:br/>
            </w:r>
            <w:r w:rsidRPr="009C0E3B">
              <w:br/>
              <w:t>справка о том, что умерший в возрасте от 18 до</w:t>
            </w:r>
            <w:proofErr w:type="gramEnd"/>
            <w:r w:rsidRPr="009C0E3B">
              <w:t xml:space="preserve"> 23 лет на день смерти являлся обучающимся, – в случае смерти лица в возрасте от 18 до 23 лет</w:t>
            </w:r>
            <w:r w:rsidRPr="009C0E3B">
              <w:br/>
            </w:r>
            <w:r w:rsidRPr="009C0E3B"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единовременно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>
              <w:rPr>
                <w:rStyle w:val="s14"/>
              </w:rPr>
              <w:t xml:space="preserve">2.44. Выдача </w:t>
            </w:r>
            <w:hyperlink r:id="rId19" w:anchor="a59" w:tooltip="+" w:history="1">
              <w:r>
                <w:rPr>
                  <w:rStyle w:val="a4"/>
                </w:rPr>
                <w:t>справки</w:t>
              </w:r>
            </w:hyperlink>
            <w:r>
              <w:rPr>
                <w:rStyle w:val="s14"/>
              </w:rPr>
              <w:t xml:space="preserve"> о </w:t>
            </w:r>
            <w:proofErr w:type="spellStart"/>
            <w:r>
              <w:rPr>
                <w:rStyle w:val="s14"/>
              </w:rPr>
              <w:t>невыделении</w:t>
            </w:r>
            <w:proofErr w:type="spellEnd"/>
            <w:r>
              <w:rPr>
                <w:rStyle w:val="s1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hyperlink r:id="rId20" w:anchor="a2" w:tooltip="+" w:history="1">
              <w:r>
                <w:rPr>
                  <w:rStyle w:val="a4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>
              <w:t>5</w:t>
            </w:r>
            <w:r w:rsidRPr="009C0E3B">
              <w:t xml:space="preserve"> дн</w:t>
            </w:r>
            <w:r>
              <w:t>ей</w:t>
            </w:r>
            <w:r w:rsidRPr="009C0E3B">
              <w:t xml:space="preserve"> со дня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  <w:tr w:rsidR="005C010E" w:rsidRPr="009C0E3B" w:rsidTr="00E278A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chapter"/>
              <w:spacing w:before="120" w:after="0"/>
            </w:pPr>
            <w:r w:rsidRPr="009C0E3B">
              <w:t>ГЛАВА 18</w:t>
            </w:r>
            <w:r w:rsidRPr="009C0E3B">
              <w:br/>
              <w:t xml:space="preserve">ПОЛУЧЕННЫЕ ДОХОДЫ И УПЛАЧЕННЫЕ НАЛОГИ, СБОРЫ (ПОШЛИНЫ). ПОЛУЧЕНИЕ ИНФОРМАЦИИ ИЗ ЕДИНОГО </w:t>
            </w:r>
            <w:r w:rsidRPr="009C0E3B">
              <w:lastRenderedPageBreak/>
              <w:t>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lastRenderedPageBreak/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</w:t>
            </w:r>
            <w:r w:rsidRPr="009C0E3B">
              <w:rPr>
                <w:b/>
              </w:rPr>
              <w:t xml:space="preserve"> </w:t>
            </w:r>
            <w:r w:rsidRPr="009C0E3B">
              <w:t>вопроса о выходе из гражданства Республики Беларусь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  <w:rPr>
                <w:b/>
              </w:rPr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  <w:jc w:val="center"/>
            </w:pPr>
            <w:r w:rsidRPr="009C0E3B">
              <w:t>заявление</w:t>
            </w:r>
            <w:r w:rsidRPr="009C0E3B">
              <w:br/>
            </w:r>
            <w:r w:rsidRPr="009C0E3B">
              <w:br/>
              <w:t>паспорт или иной документ, удостоверяющий личность, либо их копии</w:t>
            </w:r>
          </w:p>
          <w:p w:rsidR="005C010E" w:rsidRPr="009C0E3B" w:rsidRDefault="005C010E" w:rsidP="00E278A5">
            <w:pPr>
              <w:pStyle w:val="table10"/>
              <w:spacing w:before="120"/>
              <w:jc w:val="center"/>
            </w:pP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6 месяцев</w:t>
            </w:r>
          </w:p>
        </w:tc>
      </w:tr>
      <w:tr w:rsidR="005C010E" w:rsidRPr="009C0E3B" w:rsidTr="00E278A5">
        <w:trPr>
          <w:trHeight w:val="240"/>
        </w:trPr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0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Default="005C010E" w:rsidP="00E278A5">
            <w:pPr>
              <w:pStyle w:val="table10"/>
              <w:jc w:val="center"/>
            </w:pPr>
            <w:r w:rsidRPr="009C0E3B">
              <w:t xml:space="preserve">Кабинет </w:t>
            </w:r>
            <w:r>
              <w:t xml:space="preserve">  б</w:t>
            </w:r>
            <w:r w:rsidRPr="009C0E3B">
              <w:t>ухгалтери</w:t>
            </w:r>
            <w:r>
              <w:t>и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 w:rsidRPr="009C0E3B">
              <w:t xml:space="preserve"> </w:t>
            </w:r>
            <w:r>
              <w:t>2</w:t>
            </w:r>
            <w:r w:rsidRPr="009C0E3B">
              <w:t xml:space="preserve"> этаж, </w:t>
            </w:r>
            <w:r w:rsidRPr="009A417C">
              <w:rPr>
                <w:b/>
              </w:rPr>
              <w:t>Голубева А.А.,</w:t>
            </w:r>
            <w:r>
              <w:rPr>
                <w:b/>
              </w:rPr>
              <w:t xml:space="preserve"> </w:t>
            </w:r>
            <w:r w:rsidRPr="009A417C">
              <w:t>экономист по АХД,</w:t>
            </w:r>
          </w:p>
          <w:p w:rsidR="005C010E" w:rsidRPr="009C0E3B" w:rsidRDefault="005C010E" w:rsidP="00E278A5">
            <w:pPr>
              <w:pStyle w:val="table10"/>
              <w:jc w:val="center"/>
            </w:pPr>
            <w:r>
              <w:t>тел. 70961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  <w:jc w:val="center"/>
            </w:pPr>
            <w:r w:rsidRPr="009C0E3B">
              <w:t>паспорт или иной документ, удостоверяющий личность</w:t>
            </w:r>
          </w:p>
        </w:tc>
        <w:tc>
          <w:tcPr>
            <w:tcW w:w="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бесплатно</w:t>
            </w:r>
          </w:p>
        </w:tc>
        <w:tc>
          <w:tcPr>
            <w:tcW w:w="5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в день обращения</w:t>
            </w:r>
          </w:p>
        </w:tc>
        <w:tc>
          <w:tcPr>
            <w:tcW w:w="5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10E" w:rsidRPr="009C0E3B" w:rsidRDefault="005C010E" w:rsidP="00E278A5">
            <w:pPr>
              <w:pStyle w:val="table10"/>
              <w:spacing w:before="120"/>
            </w:pPr>
            <w:r w:rsidRPr="009C0E3B">
              <w:t>бессрочно</w:t>
            </w:r>
          </w:p>
        </w:tc>
      </w:tr>
    </w:tbl>
    <w:p w:rsidR="005C010E" w:rsidRDefault="005C010E" w:rsidP="005C010E">
      <w:pPr>
        <w:pStyle w:val="a3"/>
        <w:ind w:firstLine="720"/>
        <w:jc w:val="both"/>
        <w:rPr>
          <w:rStyle w:val="1"/>
          <w:sz w:val="24"/>
          <w:szCs w:val="24"/>
        </w:rPr>
      </w:pPr>
    </w:p>
    <w:p w:rsidR="00295F12" w:rsidRDefault="00295F12"/>
    <w:sectPr w:rsidR="00295F12" w:rsidSect="005C01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E"/>
    <w:rsid w:val="00295F12"/>
    <w:rsid w:val="005C010E"/>
    <w:rsid w:val="00A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2C"/>
    <w:pPr>
      <w:spacing w:after="0" w:line="240" w:lineRule="auto"/>
    </w:pPr>
  </w:style>
  <w:style w:type="character" w:styleId="a4">
    <w:name w:val="Hyperlink"/>
    <w:uiPriority w:val="99"/>
    <w:unhideWhenUsed/>
    <w:rsid w:val="005C010E"/>
    <w:rPr>
      <w:color w:val="0000FF"/>
      <w:u w:val="single"/>
    </w:rPr>
  </w:style>
  <w:style w:type="paragraph" w:customStyle="1" w:styleId="table10">
    <w:name w:val="table10"/>
    <w:basedOn w:val="a"/>
    <w:rsid w:val="005C010E"/>
    <w:rPr>
      <w:sz w:val="20"/>
      <w:szCs w:val="20"/>
    </w:rPr>
  </w:style>
  <w:style w:type="paragraph" w:customStyle="1" w:styleId="chapter">
    <w:name w:val="chapter"/>
    <w:basedOn w:val="a"/>
    <w:rsid w:val="005C010E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rsid w:val="005C010E"/>
    <w:pPr>
      <w:spacing w:before="240" w:after="240"/>
      <w:ind w:left="1922" w:hanging="1355"/>
    </w:pPr>
    <w:rPr>
      <w:b/>
      <w:bCs/>
    </w:rPr>
  </w:style>
  <w:style w:type="character" w:customStyle="1" w:styleId="1">
    <w:name w:val="Основной текст Знак1"/>
    <w:uiPriority w:val="99"/>
    <w:locked/>
    <w:rsid w:val="005C010E"/>
    <w:rPr>
      <w:rFonts w:ascii="Times New Roman" w:hAnsi="Times New Roman" w:cs="Times New Roman" w:hint="default"/>
      <w:sz w:val="78"/>
      <w:szCs w:val="78"/>
      <w:shd w:val="clear" w:color="auto" w:fill="FFFFFF"/>
    </w:rPr>
  </w:style>
  <w:style w:type="character" w:customStyle="1" w:styleId="s14">
    <w:name w:val="s14"/>
    <w:rsid w:val="005C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2C"/>
    <w:pPr>
      <w:spacing w:after="0" w:line="240" w:lineRule="auto"/>
    </w:pPr>
  </w:style>
  <w:style w:type="character" w:styleId="a4">
    <w:name w:val="Hyperlink"/>
    <w:uiPriority w:val="99"/>
    <w:unhideWhenUsed/>
    <w:rsid w:val="005C010E"/>
    <w:rPr>
      <w:color w:val="0000FF"/>
      <w:u w:val="single"/>
    </w:rPr>
  </w:style>
  <w:style w:type="paragraph" w:customStyle="1" w:styleId="table10">
    <w:name w:val="table10"/>
    <w:basedOn w:val="a"/>
    <w:rsid w:val="005C010E"/>
    <w:rPr>
      <w:sz w:val="20"/>
      <w:szCs w:val="20"/>
    </w:rPr>
  </w:style>
  <w:style w:type="paragraph" w:customStyle="1" w:styleId="chapter">
    <w:name w:val="chapter"/>
    <w:basedOn w:val="a"/>
    <w:rsid w:val="005C010E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rsid w:val="005C010E"/>
    <w:pPr>
      <w:spacing w:before="240" w:after="240"/>
      <w:ind w:left="1922" w:hanging="1355"/>
    </w:pPr>
    <w:rPr>
      <w:b/>
      <w:bCs/>
    </w:rPr>
  </w:style>
  <w:style w:type="character" w:customStyle="1" w:styleId="1">
    <w:name w:val="Основной текст Знак1"/>
    <w:uiPriority w:val="99"/>
    <w:locked/>
    <w:rsid w:val="005C010E"/>
    <w:rPr>
      <w:rFonts w:ascii="Times New Roman" w:hAnsi="Times New Roman" w:cs="Times New Roman" w:hint="default"/>
      <w:sz w:val="78"/>
      <w:szCs w:val="78"/>
      <w:shd w:val="clear" w:color="auto" w:fill="FFFFFF"/>
    </w:rPr>
  </w:style>
  <w:style w:type="character" w:customStyle="1" w:styleId="s14">
    <w:name w:val="s14"/>
    <w:rsid w:val="005C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9950&amp;a=2" TargetMode="External"/><Relationship Id="rId13" Type="http://schemas.openxmlformats.org/officeDocument/2006/relationships/hyperlink" Target="https://bii.by/tx.dll?d=258265&amp;a=129" TargetMode="External"/><Relationship Id="rId18" Type="http://schemas.openxmlformats.org/officeDocument/2006/relationships/hyperlink" Target="file:///C:\&#1047;&#1072;&#1075;&#1088;&#1091;&#1079;&#1082;&#1080;\tx.dll%3fd=84094&amp;a=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179950&amp;a=2" TargetMode="External"/><Relationship Id="rId17" Type="http://schemas.openxmlformats.org/officeDocument/2006/relationships/hyperlink" Target="file:///C:\&#1047;&#1072;&#1075;&#1088;&#1091;&#1079;&#1082;&#1080;\tx.dll%3fd=84094&amp;a=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&#1047;&#1072;&#1075;&#1088;&#1091;&#1079;&#1082;&#1080;\tx.dll%3fd=84094&amp;a=4" TargetMode="External"/><Relationship Id="rId20" Type="http://schemas.openxmlformats.org/officeDocument/2006/relationships/hyperlink" Target="https://bii.by/tx.dll?d=179950&amp;a=2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244965&amp;a=1332" TargetMode="External"/><Relationship Id="rId5" Type="http://schemas.openxmlformats.org/officeDocument/2006/relationships/hyperlink" Target="https://bii.by/tx.dll?d=419043&amp;a=23" TargetMode="External"/><Relationship Id="rId15" Type="http://schemas.openxmlformats.org/officeDocument/2006/relationships/hyperlink" Target="https://bii.by/tx.dll?d=39559&amp;a=7" TargetMode="External"/><Relationship Id="rId10" Type="http://schemas.openxmlformats.org/officeDocument/2006/relationships/hyperlink" Target="https://bii.by/tx.dll?d=252753&amp;a=9" TargetMode="External"/><Relationship Id="rId19" Type="http://schemas.openxmlformats.org/officeDocument/2006/relationships/hyperlink" Target="https://bii.by/tx.dll?d=200199&amp;a=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86269&amp;a=2" TargetMode="External"/><Relationship Id="rId14" Type="http://schemas.openxmlformats.org/officeDocument/2006/relationships/hyperlink" Target="https://bii.by/tx.dll?d=179950&amp;a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2022-11-11T09:51:00Z</cp:lastPrinted>
  <dcterms:created xsi:type="dcterms:W3CDTF">2022-11-11T09:50:00Z</dcterms:created>
  <dcterms:modified xsi:type="dcterms:W3CDTF">2022-11-11T09:52:00Z</dcterms:modified>
</cp:coreProperties>
</file>