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4636" w:rsidRDefault="00054636" w:rsidP="00054636">
      <w:pPr>
        <w:ind w:firstLine="708"/>
        <w:jc w:val="center"/>
        <w:rPr>
          <w:b/>
          <w:sz w:val="30"/>
          <w:szCs w:val="30"/>
        </w:rPr>
      </w:pPr>
      <w:r w:rsidRPr="008173F1">
        <w:rPr>
          <w:b/>
          <w:sz w:val="30"/>
          <w:szCs w:val="30"/>
        </w:rPr>
        <w:t xml:space="preserve">Исполнение бюджета </w:t>
      </w:r>
    </w:p>
    <w:p w:rsidR="00054636" w:rsidRPr="00282611" w:rsidRDefault="00054636" w:rsidP="00054636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Хотимского района</w:t>
      </w:r>
      <w:r w:rsidRPr="008173F1">
        <w:rPr>
          <w:b/>
          <w:sz w:val="30"/>
          <w:szCs w:val="30"/>
        </w:rPr>
        <w:t xml:space="preserve"> </w:t>
      </w:r>
    </w:p>
    <w:p w:rsidR="00054636" w:rsidRDefault="00054636" w:rsidP="00054636">
      <w:pPr>
        <w:ind w:firstLine="708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>з</w:t>
      </w:r>
      <w:r w:rsidRPr="008173F1">
        <w:rPr>
          <w:b/>
          <w:sz w:val="30"/>
          <w:szCs w:val="30"/>
        </w:rPr>
        <w:t>а</w:t>
      </w:r>
      <w:r>
        <w:rPr>
          <w:b/>
          <w:sz w:val="30"/>
          <w:szCs w:val="30"/>
        </w:rPr>
        <w:t xml:space="preserve"> </w:t>
      </w:r>
      <w:r w:rsidRPr="008173F1">
        <w:rPr>
          <w:b/>
          <w:sz w:val="30"/>
          <w:szCs w:val="30"/>
        </w:rPr>
        <w:t>201</w:t>
      </w:r>
      <w:r w:rsidR="00DB5BAF">
        <w:rPr>
          <w:b/>
          <w:sz w:val="30"/>
          <w:szCs w:val="30"/>
        </w:rPr>
        <w:t>9</w:t>
      </w:r>
      <w:r w:rsidRPr="008173F1">
        <w:rPr>
          <w:b/>
          <w:sz w:val="30"/>
          <w:szCs w:val="30"/>
        </w:rPr>
        <w:t xml:space="preserve"> год</w:t>
      </w:r>
      <w:r>
        <w:rPr>
          <w:b/>
          <w:sz w:val="30"/>
          <w:szCs w:val="30"/>
        </w:rPr>
        <w:t>а</w:t>
      </w:r>
    </w:p>
    <w:p w:rsidR="00125C52" w:rsidRPr="008173F1" w:rsidRDefault="00125C52" w:rsidP="00054636">
      <w:pPr>
        <w:ind w:firstLine="708"/>
        <w:jc w:val="center"/>
        <w:rPr>
          <w:sz w:val="30"/>
          <w:szCs w:val="30"/>
        </w:rPr>
      </w:pPr>
    </w:p>
    <w:p w:rsidR="00054636" w:rsidRPr="001735EE" w:rsidRDefault="00DB5BAF" w:rsidP="00054636">
      <w:pPr>
        <w:suppressAutoHyphens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За 2019</w:t>
      </w:r>
      <w:r w:rsidR="00125C52">
        <w:rPr>
          <w:sz w:val="30"/>
          <w:szCs w:val="30"/>
        </w:rPr>
        <w:t xml:space="preserve"> год</w:t>
      </w:r>
      <w:r w:rsidR="00054636" w:rsidRPr="001735EE">
        <w:rPr>
          <w:sz w:val="30"/>
          <w:szCs w:val="30"/>
        </w:rPr>
        <w:t xml:space="preserve"> доходы </w:t>
      </w:r>
      <w:r w:rsidR="00054636" w:rsidRPr="00E20E37">
        <w:rPr>
          <w:b/>
          <w:sz w:val="30"/>
          <w:szCs w:val="30"/>
        </w:rPr>
        <w:t>консолидированного бюджета</w:t>
      </w:r>
      <w:r w:rsidR="00054636" w:rsidRPr="001735EE">
        <w:rPr>
          <w:sz w:val="30"/>
          <w:szCs w:val="30"/>
        </w:rPr>
        <w:t xml:space="preserve"> </w:t>
      </w:r>
      <w:r w:rsidR="00054636">
        <w:rPr>
          <w:sz w:val="30"/>
          <w:szCs w:val="30"/>
        </w:rPr>
        <w:t>Хотимского района</w:t>
      </w:r>
      <w:r w:rsidR="00054636" w:rsidRPr="001735EE">
        <w:rPr>
          <w:sz w:val="30"/>
          <w:szCs w:val="30"/>
        </w:rPr>
        <w:t xml:space="preserve"> </w:t>
      </w:r>
      <w:r w:rsidR="00054636">
        <w:rPr>
          <w:sz w:val="30"/>
          <w:szCs w:val="30"/>
        </w:rPr>
        <w:t xml:space="preserve">составили </w:t>
      </w:r>
      <w:r w:rsidR="00125C52">
        <w:rPr>
          <w:b/>
          <w:sz w:val="30"/>
          <w:szCs w:val="30"/>
        </w:rPr>
        <w:t>23 212,9</w:t>
      </w:r>
      <w:r w:rsidR="00054636">
        <w:rPr>
          <w:sz w:val="30"/>
          <w:szCs w:val="30"/>
        </w:rPr>
        <w:t xml:space="preserve"> тыс</w:t>
      </w:r>
      <w:r w:rsidR="00054636" w:rsidRPr="001735EE">
        <w:rPr>
          <w:sz w:val="30"/>
          <w:szCs w:val="30"/>
        </w:rPr>
        <w:t xml:space="preserve">. рублей, в том числе: </w:t>
      </w:r>
    </w:p>
    <w:p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налоговых доходов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4 970,0 тыс. рублей (удельный вес 21,4 процентов);</w:t>
      </w:r>
    </w:p>
    <w:p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неналоговых доходов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770,5 тыс. рублей (3,3 процентов);</w:t>
      </w:r>
    </w:p>
    <w:p w:rsidR="00FF7D37" w:rsidRPr="00FF7D37" w:rsidRDefault="00FF7D37" w:rsidP="00FF7D37">
      <w:pPr>
        <w:ind w:firstLine="709"/>
        <w:jc w:val="both"/>
        <w:rPr>
          <w:sz w:val="30"/>
          <w:szCs w:val="30"/>
          <w:lang w:eastAsia="en-US"/>
        </w:rPr>
      </w:pPr>
      <w:r w:rsidRPr="00FF7D37">
        <w:rPr>
          <w:sz w:val="30"/>
          <w:szCs w:val="30"/>
          <w:lang w:eastAsia="en-US"/>
        </w:rPr>
        <w:t xml:space="preserve">безвозмездных поступлений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17 472,4 тыс. рублей (75,3 процентов), из них дотации </w:t>
      </w:r>
      <w:r w:rsidRPr="00FF7D37">
        <w:rPr>
          <w:sz w:val="30"/>
          <w:szCs w:val="30"/>
          <w:lang w:eastAsia="en-US"/>
        </w:rPr>
        <w:sym w:font="Symbol" w:char="F02D"/>
      </w:r>
      <w:r w:rsidRPr="00FF7D37">
        <w:rPr>
          <w:sz w:val="30"/>
          <w:szCs w:val="30"/>
          <w:lang w:eastAsia="en-US"/>
        </w:rPr>
        <w:t xml:space="preserve">  14 830,4 тыс. рублей.</w:t>
      </w:r>
    </w:p>
    <w:p w:rsidR="00FF7D37" w:rsidRPr="00FF7D37" w:rsidRDefault="00CC30D5" w:rsidP="00FF7D37">
      <w:pPr>
        <w:ind w:firstLine="709"/>
        <w:jc w:val="both"/>
        <w:rPr>
          <w:i/>
          <w:sz w:val="30"/>
          <w:szCs w:val="30"/>
          <w:lang w:eastAsia="en-US"/>
        </w:rPr>
      </w:pPr>
      <w:r>
        <w:rPr>
          <w:i/>
          <w:sz w:val="30"/>
          <w:szCs w:val="30"/>
          <w:lang w:eastAsia="en-US"/>
        </w:rPr>
        <w:t xml:space="preserve">Справочно: </w:t>
      </w:r>
      <w:proofErr w:type="spellStart"/>
      <w:r>
        <w:rPr>
          <w:i/>
          <w:sz w:val="30"/>
          <w:szCs w:val="30"/>
          <w:lang w:eastAsia="en-US"/>
        </w:rPr>
        <w:t>д</w:t>
      </w:r>
      <w:r w:rsidR="00FF7D37" w:rsidRPr="00FF7D37">
        <w:rPr>
          <w:i/>
          <w:sz w:val="30"/>
          <w:szCs w:val="30"/>
          <w:lang w:eastAsia="en-US"/>
        </w:rPr>
        <w:t>отационность</w:t>
      </w:r>
      <w:proofErr w:type="spellEnd"/>
      <w:r w:rsidR="00FF7D37" w:rsidRPr="00FF7D37">
        <w:rPr>
          <w:i/>
          <w:sz w:val="30"/>
          <w:szCs w:val="30"/>
          <w:lang w:eastAsia="en-US"/>
        </w:rPr>
        <w:t xml:space="preserve"> бюджета района увеличилась по сравнению с прошлым годом на 2,5 </w:t>
      </w:r>
      <w:proofErr w:type="spellStart"/>
      <w:r w:rsidR="00FF7D37" w:rsidRPr="00FF7D37">
        <w:rPr>
          <w:i/>
          <w:sz w:val="30"/>
          <w:szCs w:val="30"/>
          <w:lang w:eastAsia="en-US"/>
        </w:rPr>
        <w:t>п.п</w:t>
      </w:r>
      <w:proofErr w:type="spellEnd"/>
      <w:r w:rsidR="00FF7D37" w:rsidRPr="00FF7D37">
        <w:rPr>
          <w:i/>
          <w:sz w:val="30"/>
          <w:szCs w:val="30"/>
          <w:lang w:eastAsia="en-US"/>
        </w:rPr>
        <w:t>. и сократилась по сравнению с утвержденным бюджетом на 2019 год на 1,1</w:t>
      </w:r>
      <w:r>
        <w:rPr>
          <w:i/>
          <w:sz w:val="30"/>
          <w:szCs w:val="30"/>
          <w:lang w:eastAsia="en-US"/>
        </w:rPr>
        <w:t xml:space="preserve"> </w:t>
      </w:r>
      <w:proofErr w:type="spellStart"/>
      <w:r w:rsidR="00FF7D37" w:rsidRPr="00FF7D37">
        <w:rPr>
          <w:i/>
          <w:sz w:val="30"/>
          <w:szCs w:val="30"/>
          <w:lang w:eastAsia="en-US"/>
        </w:rPr>
        <w:t>п.п</w:t>
      </w:r>
      <w:proofErr w:type="spellEnd"/>
      <w:r w:rsidR="00FF7D37" w:rsidRPr="00FF7D37">
        <w:rPr>
          <w:i/>
          <w:sz w:val="30"/>
          <w:szCs w:val="30"/>
          <w:lang w:eastAsia="en-US"/>
        </w:rPr>
        <w:t xml:space="preserve">. </w:t>
      </w:r>
    </w:p>
    <w:p w:rsidR="00054636" w:rsidRDefault="00054636" w:rsidP="00054636">
      <w:pPr>
        <w:widowControl w:val="0"/>
        <w:ind w:firstLine="709"/>
        <w:jc w:val="both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74A72B6A" wp14:editId="4C397905">
            <wp:extent cx="5404514" cy="3200400"/>
            <wp:effectExtent l="0" t="0" r="24765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54636" w:rsidRDefault="00054636" w:rsidP="00054636">
      <w:pPr>
        <w:widowControl w:val="0"/>
        <w:ind w:firstLine="709"/>
        <w:jc w:val="both"/>
        <w:rPr>
          <w:b/>
          <w:sz w:val="26"/>
          <w:szCs w:val="26"/>
        </w:rPr>
      </w:pPr>
      <w:r w:rsidRPr="0046426B">
        <w:rPr>
          <w:b/>
          <w:sz w:val="26"/>
          <w:szCs w:val="26"/>
        </w:rPr>
        <w:t>Доход</w:t>
      </w:r>
      <w:r>
        <w:rPr>
          <w:b/>
          <w:sz w:val="26"/>
          <w:szCs w:val="26"/>
        </w:rPr>
        <w:t>ы консолидиров</w:t>
      </w:r>
      <w:r w:rsidR="00BC0EBD">
        <w:rPr>
          <w:b/>
          <w:sz w:val="26"/>
          <w:szCs w:val="26"/>
        </w:rPr>
        <w:t>анного бюджета за 2018-2019</w:t>
      </w:r>
      <w:r>
        <w:rPr>
          <w:b/>
          <w:sz w:val="26"/>
          <w:szCs w:val="26"/>
        </w:rPr>
        <w:t xml:space="preserve"> гг., в тыс</w:t>
      </w:r>
      <w:r w:rsidRPr="0046426B">
        <w:rPr>
          <w:b/>
          <w:sz w:val="26"/>
          <w:szCs w:val="26"/>
        </w:rPr>
        <w:t>. рублей</w:t>
      </w:r>
      <w:r w:rsidR="005622A1">
        <w:rPr>
          <w:b/>
          <w:sz w:val="26"/>
          <w:szCs w:val="26"/>
        </w:rPr>
        <w:t>.</w:t>
      </w:r>
    </w:p>
    <w:p w:rsidR="00054636" w:rsidRPr="007B3FA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7B3FA1">
        <w:rPr>
          <w:sz w:val="30"/>
          <w:szCs w:val="30"/>
        </w:rPr>
        <w:t xml:space="preserve">В объеме </w:t>
      </w:r>
      <w:r>
        <w:rPr>
          <w:sz w:val="30"/>
          <w:szCs w:val="30"/>
        </w:rPr>
        <w:t>собственных доходов (</w:t>
      </w:r>
      <w:r w:rsidRPr="007B3FA1">
        <w:rPr>
          <w:sz w:val="30"/>
          <w:szCs w:val="30"/>
        </w:rPr>
        <w:t>налоговых и неналоговых</w:t>
      </w:r>
      <w:r>
        <w:rPr>
          <w:sz w:val="30"/>
          <w:szCs w:val="30"/>
        </w:rPr>
        <w:t xml:space="preserve"> поступлений)</w:t>
      </w:r>
      <w:r w:rsidRPr="007B3FA1">
        <w:rPr>
          <w:sz w:val="30"/>
          <w:szCs w:val="30"/>
        </w:rPr>
        <w:t xml:space="preserve"> основн</w:t>
      </w:r>
      <w:r>
        <w:rPr>
          <w:sz w:val="30"/>
          <w:szCs w:val="30"/>
        </w:rPr>
        <w:t>ой удельный вес занимают</w:t>
      </w:r>
      <w:r w:rsidRPr="007B3FA1">
        <w:rPr>
          <w:sz w:val="30"/>
          <w:szCs w:val="30"/>
        </w:rPr>
        <w:t>:</w:t>
      </w:r>
    </w:p>
    <w:p w:rsidR="00054636" w:rsidRPr="007B3FA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 w:rsidRPr="007B3FA1">
        <w:rPr>
          <w:sz w:val="30"/>
          <w:szCs w:val="30"/>
        </w:rPr>
        <w:tab/>
        <w:t xml:space="preserve">подоходный налог – </w:t>
      </w:r>
      <w:r w:rsidR="00766D79">
        <w:rPr>
          <w:sz w:val="30"/>
          <w:szCs w:val="30"/>
        </w:rPr>
        <w:t>43,3</w:t>
      </w:r>
      <w:r w:rsidRPr="007B3FA1">
        <w:rPr>
          <w:sz w:val="30"/>
          <w:szCs w:val="30"/>
        </w:rPr>
        <w:t>% (</w:t>
      </w:r>
      <w:r w:rsidR="005203CE">
        <w:rPr>
          <w:sz w:val="30"/>
          <w:szCs w:val="30"/>
        </w:rPr>
        <w:t>2 483,9</w:t>
      </w:r>
      <w:r>
        <w:rPr>
          <w:sz w:val="30"/>
          <w:szCs w:val="30"/>
        </w:rPr>
        <w:t xml:space="preserve"> тыс. рублей)</w:t>
      </w:r>
      <w:r w:rsidRPr="007B3FA1">
        <w:rPr>
          <w:sz w:val="30"/>
          <w:szCs w:val="30"/>
        </w:rPr>
        <w:t>;</w:t>
      </w:r>
    </w:p>
    <w:p w:rsidR="00054636" w:rsidRPr="007B3FA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 w:rsidRPr="007B3FA1">
        <w:rPr>
          <w:sz w:val="30"/>
          <w:szCs w:val="30"/>
        </w:rPr>
        <w:tab/>
        <w:t xml:space="preserve">налог на добавленную стоимость – </w:t>
      </w:r>
      <w:r w:rsidR="00BD00B0">
        <w:rPr>
          <w:sz w:val="30"/>
          <w:szCs w:val="30"/>
        </w:rPr>
        <w:t>23,0</w:t>
      </w:r>
      <w:r w:rsidRPr="007B3FA1">
        <w:rPr>
          <w:sz w:val="30"/>
          <w:szCs w:val="30"/>
        </w:rPr>
        <w:t>% (</w:t>
      </w:r>
      <w:r w:rsidR="00766D79">
        <w:rPr>
          <w:sz w:val="30"/>
          <w:szCs w:val="30"/>
        </w:rPr>
        <w:t>1 320,6</w:t>
      </w:r>
      <w:r>
        <w:rPr>
          <w:sz w:val="30"/>
          <w:szCs w:val="30"/>
        </w:rPr>
        <w:t xml:space="preserve"> тыс. рублей)</w:t>
      </w:r>
      <w:r w:rsidRPr="007B3FA1">
        <w:rPr>
          <w:sz w:val="30"/>
          <w:szCs w:val="30"/>
        </w:rPr>
        <w:t>;</w:t>
      </w: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 w:rsidRPr="007B3FA1">
        <w:rPr>
          <w:sz w:val="30"/>
          <w:szCs w:val="30"/>
        </w:rPr>
        <w:tab/>
        <w:t>налоги на собственность</w:t>
      </w:r>
      <w:r>
        <w:rPr>
          <w:sz w:val="30"/>
          <w:szCs w:val="30"/>
        </w:rPr>
        <w:t xml:space="preserve"> (налог на недвижимость и земельный налог)</w:t>
      </w:r>
      <w:r w:rsidRPr="007B3FA1">
        <w:rPr>
          <w:sz w:val="30"/>
          <w:szCs w:val="30"/>
        </w:rPr>
        <w:t xml:space="preserve"> – </w:t>
      </w:r>
      <w:r w:rsidR="00397639">
        <w:rPr>
          <w:sz w:val="30"/>
          <w:szCs w:val="30"/>
        </w:rPr>
        <w:t>8,0</w:t>
      </w:r>
      <w:r w:rsidRPr="007B3FA1">
        <w:rPr>
          <w:sz w:val="30"/>
          <w:szCs w:val="30"/>
        </w:rPr>
        <w:t>% (</w:t>
      </w:r>
      <w:r w:rsidR="00397639">
        <w:rPr>
          <w:sz w:val="30"/>
          <w:szCs w:val="30"/>
        </w:rPr>
        <w:t>457,8</w:t>
      </w:r>
      <w:r>
        <w:rPr>
          <w:sz w:val="30"/>
          <w:szCs w:val="30"/>
        </w:rPr>
        <w:t xml:space="preserve"> тыс. рублей);</w:t>
      </w:r>
    </w:p>
    <w:p w:rsidR="00054636" w:rsidRPr="007B3FA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  <w:t xml:space="preserve">неналоговые доходы </w:t>
      </w:r>
      <w:r w:rsidRPr="007B3FA1">
        <w:rPr>
          <w:sz w:val="30"/>
          <w:szCs w:val="30"/>
        </w:rPr>
        <w:t xml:space="preserve"> – </w:t>
      </w:r>
      <w:r w:rsidR="00BF04F1">
        <w:rPr>
          <w:sz w:val="30"/>
          <w:szCs w:val="30"/>
        </w:rPr>
        <w:t>13,4</w:t>
      </w:r>
      <w:r w:rsidRPr="007B3FA1">
        <w:rPr>
          <w:sz w:val="30"/>
          <w:szCs w:val="30"/>
        </w:rPr>
        <w:t>% (</w:t>
      </w:r>
      <w:r w:rsidR="00397639">
        <w:rPr>
          <w:sz w:val="30"/>
          <w:szCs w:val="30"/>
        </w:rPr>
        <w:t>770,5</w:t>
      </w:r>
      <w:r>
        <w:rPr>
          <w:sz w:val="30"/>
          <w:szCs w:val="30"/>
        </w:rPr>
        <w:t xml:space="preserve"> тыс. рублей), из них компенсации расходов государства</w:t>
      </w:r>
      <w:r w:rsidRPr="007B3FA1">
        <w:rPr>
          <w:sz w:val="30"/>
          <w:szCs w:val="30"/>
        </w:rPr>
        <w:t>–</w:t>
      </w:r>
      <w:r w:rsidR="00BF04F1">
        <w:rPr>
          <w:sz w:val="30"/>
          <w:szCs w:val="30"/>
        </w:rPr>
        <w:t>7,8</w:t>
      </w:r>
      <w:r>
        <w:rPr>
          <w:sz w:val="30"/>
          <w:szCs w:val="30"/>
        </w:rPr>
        <w:t>% (</w:t>
      </w:r>
      <w:r w:rsidR="00BF04F1">
        <w:rPr>
          <w:sz w:val="30"/>
          <w:szCs w:val="30"/>
        </w:rPr>
        <w:t>446,5</w:t>
      </w:r>
      <w:r>
        <w:rPr>
          <w:sz w:val="30"/>
          <w:szCs w:val="30"/>
        </w:rPr>
        <w:t xml:space="preserve"> тыс. рублей).</w:t>
      </w: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  <w:t>Расходы (</w:t>
      </w:r>
      <w:r w:rsidRPr="00132EEA">
        <w:rPr>
          <w:sz w:val="30"/>
          <w:szCs w:val="30"/>
        </w:rPr>
        <w:t xml:space="preserve">с учетом остатков средств местных бюджетов, образовавшихся на начало года) профинансированы на </w:t>
      </w:r>
      <w:r w:rsidR="004528D8">
        <w:rPr>
          <w:b/>
          <w:sz w:val="30"/>
          <w:szCs w:val="30"/>
        </w:rPr>
        <w:t>23 099,4</w:t>
      </w:r>
      <w:r>
        <w:rPr>
          <w:sz w:val="30"/>
          <w:szCs w:val="30"/>
        </w:rPr>
        <w:t xml:space="preserve"> тыс</w:t>
      </w:r>
      <w:r w:rsidRPr="00132EEA">
        <w:rPr>
          <w:sz w:val="30"/>
          <w:szCs w:val="30"/>
        </w:rPr>
        <w:t xml:space="preserve">. рублей и сохранили социальную направленность. На отрасли социальной сферы (образование, здравоохранение, культуру, </w:t>
      </w:r>
      <w:r w:rsidRPr="00132EEA">
        <w:rPr>
          <w:sz w:val="30"/>
          <w:szCs w:val="30"/>
        </w:rPr>
        <w:lastRenderedPageBreak/>
        <w:t xml:space="preserve">физкультуру и социальную защиту) направлено </w:t>
      </w:r>
      <w:r w:rsidR="004528D8">
        <w:rPr>
          <w:sz w:val="30"/>
          <w:szCs w:val="30"/>
        </w:rPr>
        <w:t>64,6</w:t>
      </w:r>
      <w:r w:rsidRPr="00132EEA">
        <w:rPr>
          <w:sz w:val="30"/>
          <w:szCs w:val="30"/>
        </w:rPr>
        <w:t>% от объема всех расходов (</w:t>
      </w:r>
      <w:r w:rsidR="004528D8">
        <w:rPr>
          <w:sz w:val="30"/>
          <w:szCs w:val="30"/>
        </w:rPr>
        <w:t>14 916,3</w:t>
      </w:r>
      <w:r>
        <w:rPr>
          <w:sz w:val="30"/>
          <w:szCs w:val="30"/>
        </w:rPr>
        <w:t xml:space="preserve"> тыс</w:t>
      </w:r>
      <w:r w:rsidRPr="00132EEA">
        <w:rPr>
          <w:sz w:val="30"/>
          <w:szCs w:val="30"/>
        </w:rPr>
        <w:t xml:space="preserve">. рублей), на жилищно-коммунальные услуги и жилищное строительство ˗ </w:t>
      </w:r>
      <w:r w:rsidR="004528D8">
        <w:rPr>
          <w:sz w:val="30"/>
          <w:szCs w:val="30"/>
        </w:rPr>
        <w:t>17,5</w:t>
      </w:r>
      <w:r w:rsidRPr="00132EEA">
        <w:rPr>
          <w:sz w:val="30"/>
          <w:szCs w:val="30"/>
        </w:rPr>
        <w:t>% (</w:t>
      </w:r>
      <w:r w:rsidR="004528D8">
        <w:rPr>
          <w:sz w:val="30"/>
          <w:szCs w:val="30"/>
        </w:rPr>
        <w:t>4 038,2</w:t>
      </w:r>
      <w:r>
        <w:rPr>
          <w:sz w:val="30"/>
          <w:szCs w:val="30"/>
        </w:rPr>
        <w:t>тыс</w:t>
      </w:r>
      <w:r w:rsidRPr="00132EEA">
        <w:rPr>
          <w:sz w:val="30"/>
          <w:szCs w:val="30"/>
        </w:rPr>
        <w:t>. рублей</w:t>
      </w:r>
      <w:r>
        <w:rPr>
          <w:sz w:val="30"/>
          <w:szCs w:val="30"/>
        </w:rPr>
        <w:t>).</w:t>
      </w: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noProof/>
          <w:sz w:val="30"/>
          <w:szCs w:val="30"/>
        </w:rPr>
        <w:drawing>
          <wp:inline distT="0" distB="0" distL="0" distR="0" wp14:anchorId="53E483DD" wp14:editId="00A3A755">
            <wp:extent cx="5677469" cy="3814549"/>
            <wp:effectExtent l="0" t="0" r="1905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54636" w:rsidRPr="0046426B" w:rsidRDefault="00054636" w:rsidP="00054636">
      <w:pPr>
        <w:widowControl w:val="0"/>
        <w:ind w:firstLine="709"/>
        <w:jc w:val="both"/>
        <w:rPr>
          <w:b/>
          <w:sz w:val="26"/>
          <w:szCs w:val="26"/>
        </w:rPr>
      </w:pPr>
      <w:r w:rsidRPr="00AA1263">
        <w:rPr>
          <w:b/>
          <w:sz w:val="26"/>
          <w:szCs w:val="26"/>
        </w:rPr>
        <w:t xml:space="preserve">Структура расходов </w:t>
      </w:r>
      <w:r>
        <w:rPr>
          <w:b/>
          <w:sz w:val="26"/>
          <w:szCs w:val="26"/>
        </w:rPr>
        <w:t>к</w:t>
      </w:r>
      <w:r w:rsidRPr="0046426B">
        <w:rPr>
          <w:b/>
          <w:sz w:val="26"/>
          <w:szCs w:val="26"/>
        </w:rPr>
        <w:t xml:space="preserve">онсолидированного бюджета </w:t>
      </w:r>
      <w:r>
        <w:rPr>
          <w:b/>
          <w:sz w:val="26"/>
          <w:szCs w:val="26"/>
        </w:rPr>
        <w:t>по функциональной</w:t>
      </w:r>
      <w:r w:rsidR="007A7697">
        <w:rPr>
          <w:b/>
          <w:sz w:val="26"/>
          <w:szCs w:val="26"/>
        </w:rPr>
        <w:t xml:space="preserve"> классификации за 2019</w:t>
      </w:r>
      <w:r>
        <w:rPr>
          <w:b/>
          <w:sz w:val="26"/>
          <w:szCs w:val="26"/>
        </w:rPr>
        <w:t xml:space="preserve"> г</w:t>
      </w:r>
      <w:r w:rsidRPr="0046426B">
        <w:rPr>
          <w:b/>
          <w:sz w:val="26"/>
          <w:szCs w:val="26"/>
        </w:rPr>
        <w:t xml:space="preserve">., в </w:t>
      </w:r>
      <w:r>
        <w:rPr>
          <w:b/>
          <w:sz w:val="26"/>
          <w:szCs w:val="26"/>
        </w:rPr>
        <w:t>процентах.</w:t>
      </w: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132EEA">
        <w:rPr>
          <w:sz w:val="30"/>
          <w:szCs w:val="30"/>
        </w:rPr>
        <w:t xml:space="preserve">Первоочередные расходы составили </w:t>
      </w:r>
      <w:r w:rsidR="000D4FCE">
        <w:rPr>
          <w:sz w:val="30"/>
          <w:szCs w:val="30"/>
        </w:rPr>
        <w:t>72,4</w:t>
      </w:r>
      <w:r w:rsidRPr="00132EEA">
        <w:rPr>
          <w:sz w:val="30"/>
          <w:szCs w:val="30"/>
        </w:rPr>
        <w:t>% от всех расходов</w:t>
      </w:r>
      <w:r w:rsidRPr="00FB6EA2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     </w:t>
      </w:r>
      <w:r w:rsidRPr="00FB6EA2">
        <w:rPr>
          <w:bCs/>
          <w:sz w:val="30"/>
          <w:szCs w:val="30"/>
        </w:rPr>
        <w:t>(</w:t>
      </w:r>
      <w:r w:rsidR="000D4FCE">
        <w:rPr>
          <w:bCs/>
          <w:sz w:val="30"/>
          <w:szCs w:val="30"/>
        </w:rPr>
        <w:t>16 727,6</w:t>
      </w:r>
      <w:r w:rsidR="008C1351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тыс</w:t>
      </w:r>
      <w:r w:rsidRPr="00FB6EA2">
        <w:rPr>
          <w:bCs/>
          <w:sz w:val="30"/>
          <w:szCs w:val="30"/>
        </w:rPr>
        <w:t xml:space="preserve">. рублей), </w:t>
      </w:r>
      <w:r>
        <w:rPr>
          <w:bCs/>
          <w:sz w:val="30"/>
          <w:szCs w:val="30"/>
        </w:rPr>
        <w:t>из них</w:t>
      </w:r>
      <w:r w:rsidRPr="00FB6EA2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 xml:space="preserve">направлено </w:t>
      </w:r>
      <w:r w:rsidRPr="00FB6EA2">
        <w:rPr>
          <w:bCs/>
          <w:sz w:val="30"/>
          <w:szCs w:val="30"/>
        </w:rPr>
        <w:t>на</w:t>
      </w:r>
      <w:r>
        <w:rPr>
          <w:bCs/>
          <w:sz w:val="30"/>
          <w:szCs w:val="30"/>
        </w:rPr>
        <w:t xml:space="preserve"> </w:t>
      </w:r>
      <w:r w:rsidRPr="00FB6EA2">
        <w:rPr>
          <w:bCs/>
          <w:sz w:val="30"/>
          <w:szCs w:val="30"/>
        </w:rPr>
        <w:t xml:space="preserve">заработную плату </w:t>
      </w:r>
      <w:proofErr w:type="gramStart"/>
      <w:r w:rsidRPr="00FB6EA2">
        <w:rPr>
          <w:bCs/>
          <w:sz w:val="30"/>
          <w:szCs w:val="30"/>
        </w:rPr>
        <w:t>со</w:t>
      </w:r>
      <w:proofErr w:type="gramEnd"/>
      <w:r w:rsidRPr="00FB6EA2">
        <w:rPr>
          <w:bCs/>
          <w:sz w:val="30"/>
          <w:szCs w:val="30"/>
        </w:rPr>
        <w:t xml:space="preserve"> взносами (отчислениями) на социальное страхование </w:t>
      </w:r>
      <w:r w:rsidRPr="00FB6EA2">
        <w:rPr>
          <w:bCs/>
          <w:sz w:val="30"/>
          <w:szCs w:val="30"/>
        </w:rPr>
        <w:sym w:font="Symbol" w:char="F02D"/>
      </w:r>
      <w:r w:rsidRPr="00FB6EA2">
        <w:rPr>
          <w:bCs/>
          <w:sz w:val="30"/>
          <w:szCs w:val="30"/>
        </w:rPr>
        <w:t xml:space="preserve"> </w:t>
      </w:r>
      <w:r w:rsidR="0084385D">
        <w:rPr>
          <w:bCs/>
          <w:sz w:val="30"/>
          <w:szCs w:val="30"/>
        </w:rPr>
        <w:t>12 784,9</w:t>
      </w:r>
      <w:r>
        <w:rPr>
          <w:bCs/>
          <w:sz w:val="30"/>
          <w:szCs w:val="30"/>
        </w:rPr>
        <w:t xml:space="preserve"> тыс</w:t>
      </w:r>
      <w:r w:rsidRPr="00FB6EA2">
        <w:rPr>
          <w:bCs/>
          <w:sz w:val="30"/>
          <w:szCs w:val="30"/>
        </w:rPr>
        <w:t>. рублей</w:t>
      </w:r>
      <w:r w:rsidR="00F927DD">
        <w:rPr>
          <w:bCs/>
          <w:sz w:val="30"/>
          <w:szCs w:val="30"/>
        </w:rPr>
        <w:t xml:space="preserve"> или </w:t>
      </w:r>
      <w:r w:rsidR="0084385D">
        <w:rPr>
          <w:bCs/>
          <w:sz w:val="30"/>
          <w:szCs w:val="30"/>
        </w:rPr>
        <w:t>55,3</w:t>
      </w:r>
      <w:r>
        <w:rPr>
          <w:bCs/>
          <w:sz w:val="30"/>
          <w:szCs w:val="30"/>
        </w:rPr>
        <w:t>%</w:t>
      </w:r>
      <w:r>
        <w:rPr>
          <w:sz w:val="30"/>
          <w:szCs w:val="30"/>
        </w:rPr>
        <w:t>.</w:t>
      </w:r>
    </w:p>
    <w:p w:rsidR="00054636" w:rsidRPr="00AB5371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tab/>
      </w:r>
      <w:r w:rsidRPr="00AB5371">
        <w:rPr>
          <w:sz w:val="30"/>
          <w:szCs w:val="30"/>
        </w:rPr>
        <w:t xml:space="preserve">За отчетный </w:t>
      </w:r>
      <w:r w:rsidR="00877DA8">
        <w:rPr>
          <w:sz w:val="30"/>
          <w:szCs w:val="30"/>
        </w:rPr>
        <w:t xml:space="preserve">период освоено финансирование </w:t>
      </w:r>
      <w:r w:rsidR="00F927DD">
        <w:rPr>
          <w:sz w:val="30"/>
          <w:szCs w:val="30"/>
        </w:rPr>
        <w:t>11</w:t>
      </w:r>
      <w:r w:rsidRPr="00AB5371">
        <w:rPr>
          <w:sz w:val="30"/>
          <w:szCs w:val="30"/>
        </w:rPr>
        <w:t xml:space="preserve">-ти программ в сумме </w:t>
      </w:r>
      <w:r w:rsidR="00E6547F">
        <w:rPr>
          <w:sz w:val="30"/>
          <w:szCs w:val="30"/>
        </w:rPr>
        <w:t>18 708,0</w:t>
      </w:r>
      <w:r w:rsidR="00943762">
        <w:rPr>
          <w:sz w:val="30"/>
          <w:szCs w:val="30"/>
        </w:rPr>
        <w:t xml:space="preserve"> </w:t>
      </w:r>
      <w:r w:rsidRPr="00AB5371">
        <w:rPr>
          <w:sz w:val="30"/>
          <w:szCs w:val="30"/>
        </w:rPr>
        <w:t xml:space="preserve">тыс. рублей или </w:t>
      </w:r>
      <w:r w:rsidR="00E6547F">
        <w:rPr>
          <w:sz w:val="30"/>
          <w:szCs w:val="30"/>
        </w:rPr>
        <w:t>99,4</w:t>
      </w:r>
      <w:r w:rsidRPr="00AB5371">
        <w:rPr>
          <w:sz w:val="30"/>
          <w:szCs w:val="30"/>
        </w:rPr>
        <w:t xml:space="preserve"> процент</w:t>
      </w:r>
      <w:r>
        <w:rPr>
          <w:sz w:val="30"/>
          <w:szCs w:val="30"/>
        </w:rPr>
        <w:t>ов</w:t>
      </w:r>
      <w:r w:rsidR="00943762">
        <w:rPr>
          <w:sz w:val="30"/>
          <w:szCs w:val="30"/>
        </w:rPr>
        <w:t xml:space="preserve"> от годовых назначений</w:t>
      </w:r>
      <w:r>
        <w:rPr>
          <w:sz w:val="30"/>
          <w:szCs w:val="30"/>
        </w:rPr>
        <w:t>.</w:t>
      </w:r>
    </w:p>
    <w:p w:rsidR="00054636" w:rsidRDefault="00054636" w:rsidP="00054636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ab/>
      </w:r>
      <w:r w:rsidRPr="00E7609F">
        <w:rPr>
          <w:sz w:val="30"/>
          <w:szCs w:val="30"/>
        </w:rPr>
        <w:t xml:space="preserve">От внебюджетной деятельности </w:t>
      </w:r>
      <w:r>
        <w:rPr>
          <w:sz w:val="30"/>
          <w:szCs w:val="30"/>
        </w:rPr>
        <w:t xml:space="preserve">за </w:t>
      </w:r>
      <w:r w:rsidR="00877DA8">
        <w:rPr>
          <w:sz w:val="30"/>
          <w:szCs w:val="30"/>
        </w:rPr>
        <w:t>2019</w:t>
      </w:r>
      <w:r w:rsidR="00E6547F">
        <w:rPr>
          <w:sz w:val="30"/>
          <w:szCs w:val="30"/>
        </w:rPr>
        <w:t xml:space="preserve"> год</w:t>
      </w:r>
      <w:r w:rsidRPr="00E7609F">
        <w:rPr>
          <w:sz w:val="30"/>
          <w:szCs w:val="30"/>
        </w:rPr>
        <w:t xml:space="preserve"> бюджетными учреждениями </w:t>
      </w:r>
      <w:r>
        <w:rPr>
          <w:sz w:val="30"/>
          <w:szCs w:val="30"/>
        </w:rPr>
        <w:t>получено</w:t>
      </w:r>
      <w:r w:rsidRPr="00E7609F">
        <w:rPr>
          <w:sz w:val="30"/>
          <w:szCs w:val="30"/>
        </w:rPr>
        <w:t xml:space="preserve"> доходов в сумме </w:t>
      </w:r>
      <w:r w:rsidR="00E6547F">
        <w:rPr>
          <w:b/>
          <w:sz w:val="30"/>
          <w:szCs w:val="30"/>
        </w:rPr>
        <w:t>397,9</w:t>
      </w:r>
      <w:r w:rsidRPr="00E7609F">
        <w:rPr>
          <w:b/>
          <w:sz w:val="30"/>
          <w:szCs w:val="30"/>
        </w:rPr>
        <w:t xml:space="preserve"> </w:t>
      </w:r>
      <w:r w:rsidRPr="00E7609F">
        <w:rPr>
          <w:sz w:val="30"/>
          <w:szCs w:val="30"/>
        </w:rPr>
        <w:t xml:space="preserve">тыс. рублей или </w:t>
      </w:r>
      <w:r w:rsidR="00943762">
        <w:rPr>
          <w:sz w:val="30"/>
          <w:szCs w:val="30"/>
          <w:lang w:val="be-BY"/>
        </w:rPr>
        <w:t>1,7</w:t>
      </w:r>
      <w:r w:rsidRPr="00E7609F">
        <w:rPr>
          <w:sz w:val="30"/>
          <w:szCs w:val="30"/>
          <w:lang w:val="be-BY"/>
        </w:rPr>
        <w:t xml:space="preserve"> процентов</w:t>
      </w:r>
      <w:r w:rsidRPr="00E7609F">
        <w:rPr>
          <w:sz w:val="30"/>
          <w:szCs w:val="30"/>
        </w:rPr>
        <w:t xml:space="preserve"> от бюджетного финансирования</w:t>
      </w:r>
      <w:r>
        <w:rPr>
          <w:sz w:val="30"/>
          <w:szCs w:val="30"/>
        </w:rPr>
        <w:t>.</w:t>
      </w:r>
    </w:p>
    <w:p w:rsidR="00054636" w:rsidRPr="003B7325" w:rsidRDefault="00054636" w:rsidP="00054636">
      <w:pPr>
        <w:ind w:firstLine="708"/>
        <w:jc w:val="both"/>
        <w:rPr>
          <w:color w:val="000000"/>
          <w:sz w:val="30"/>
          <w:szCs w:val="30"/>
        </w:rPr>
      </w:pPr>
      <w:r w:rsidRPr="003B7325">
        <w:rPr>
          <w:color w:val="000000"/>
          <w:sz w:val="30"/>
          <w:szCs w:val="30"/>
        </w:rPr>
        <w:t xml:space="preserve">Консолидированный бюджет района исполнен с </w:t>
      </w:r>
      <w:r w:rsidR="00220E78">
        <w:rPr>
          <w:color w:val="000000"/>
          <w:sz w:val="30"/>
          <w:szCs w:val="30"/>
        </w:rPr>
        <w:t>про</w:t>
      </w:r>
      <w:r w:rsidRPr="003B7325">
        <w:rPr>
          <w:color w:val="000000"/>
          <w:sz w:val="30"/>
          <w:szCs w:val="30"/>
        </w:rPr>
        <w:t xml:space="preserve">фицитом в сумме </w:t>
      </w:r>
      <w:r w:rsidR="00220E78">
        <w:rPr>
          <w:b/>
          <w:color w:val="000000"/>
          <w:sz w:val="30"/>
          <w:szCs w:val="30"/>
        </w:rPr>
        <w:t>113</w:t>
      </w:r>
      <w:r w:rsidR="00B246A4">
        <w:rPr>
          <w:b/>
          <w:color w:val="000000"/>
          <w:sz w:val="30"/>
          <w:szCs w:val="30"/>
        </w:rPr>
        <w:t>,5</w:t>
      </w:r>
      <w:r>
        <w:rPr>
          <w:b/>
          <w:color w:val="000000"/>
          <w:sz w:val="30"/>
          <w:szCs w:val="30"/>
        </w:rPr>
        <w:t xml:space="preserve"> </w:t>
      </w:r>
      <w:r w:rsidRPr="003B7325">
        <w:rPr>
          <w:color w:val="000000"/>
          <w:sz w:val="30"/>
          <w:szCs w:val="30"/>
        </w:rPr>
        <w:t>тыс. рублей.</w:t>
      </w:r>
    </w:p>
    <w:p w:rsidR="00687590" w:rsidRDefault="00E7609F" w:rsidP="00687590">
      <w:pPr>
        <w:ind w:firstLine="708"/>
        <w:jc w:val="both"/>
        <w:rPr>
          <w:rFonts w:eastAsiaTheme="minorHAnsi"/>
          <w:snapToGrid w:val="0"/>
          <w:sz w:val="30"/>
          <w:szCs w:val="30"/>
          <w:lang w:eastAsia="en-US"/>
        </w:rPr>
      </w:pPr>
      <w:r w:rsidRPr="00E7609F">
        <w:rPr>
          <w:rFonts w:eastAsiaTheme="minorHAnsi"/>
          <w:snapToGrid w:val="0"/>
          <w:sz w:val="30"/>
          <w:szCs w:val="30"/>
          <w:lang w:eastAsia="en-US"/>
        </w:rPr>
        <w:t xml:space="preserve">По состоянию на 1 </w:t>
      </w:r>
      <w:r w:rsidR="00220E78">
        <w:rPr>
          <w:rFonts w:eastAsiaTheme="minorHAnsi"/>
          <w:snapToGrid w:val="0"/>
          <w:sz w:val="30"/>
          <w:szCs w:val="30"/>
          <w:lang w:eastAsia="en-US"/>
        </w:rPr>
        <w:t>января 2020</w:t>
      </w:r>
      <w:r w:rsidRPr="00E7609F">
        <w:rPr>
          <w:rFonts w:eastAsiaTheme="minorHAnsi"/>
          <w:snapToGrid w:val="0"/>
          <w:sz w:val="30"/>
          <w:szCs w:val="30"/>
          <w:lang w:eastAsia="en-US"/>
        </w:rPr>
        <w:t xml:space="preserve"> года </w:t>
      </w:r>
      <w:proofErr w:type="gramStart"/>
      <w:r w:rsidRPr="00E7609F">
        <w:rPr>
          <w:rFonts w:eastAsiaTheme="minorHAnsi"/>
          <w:snapToGrid w:val="0"/>
          <w:sz w:val="30"/>
          <w:szCs w:val="30"/>
          <w:lang w:eastAsia="en-US"/>
        </w:rPr>
        <w:t>в</w:t>
      </w:r>
      <w:proofErr w:type="gramEnd"/>
      <w:r w:rsidRPr="00E7609F">
        <w:rPr>
          <w:rFonts w:eastAsiaTheme="minorHAnsi"/>
          <w:snapToGrid w:val="0"/>
          <w:sz w:val="30"/>
          <w:szCs w:val="30"/>
          <w:lang w:eastAsia="en-US"/>
        </w:rPr>
        <w:t xml:space="preserve"> </w:t>
      </w:r>
      <w:proofErr w:type="gramStart"/>
      <w:r w:rsidRPr="00E7609F">
        <w:rPr>
          <w:rFonts w:eastAsiaTheme="minorHAnsi"/>
          <w:snapToGrid w:val="0"/>
          <w:sz w:val="30"/>
          <w:szCs w:val="30"/>
          <w:lang w:eastAsia="en-US"/>
        </w:rPr>
        <w:t>Хотимском</w:t>
      </w:r>
      <w:proofErr w:type="gramEnd"/>
      <w:r w:rsidRPr="00E7609F">
        <w:rPr>
          <w:rFonts w:eastAsiaTheme="minorHAnsi"/>
          <w:snapToGrid w:val="0"/>
          <w:sz w:val="30"/>
          <w:szCs w:val="30"/>
          <w:lang w:eastAsia="en-US"/>
        </w:rPr>
        <w:t xml:space="preserve"> районе проведена </w:t>
      </w:r>
      <w:r w:rsidRPr="008F2CA1">
        <w:rPr>
          <w:rFonts w:eastAsiaTheme="minorHAnsi"/>
          <w:snapToGrid w:val="0"/>
          <w:sz w:val="30"/>
          <w:szCs w:val="30"/>
          <w:lang w:eastAsia="en-US"/>
        </w:rPr>
        <w:t>оптимизация сети и штатной численности</w:t>
      </w:r>
      <w:r w:rsidRPr="00E7609F">
        <w:rPr>
          <w:rFonts w:eastAsiaTheme="minorHAnsi"/>
          <w:snapToGrid w:val="0"/>
          <w:sz w:val="30"/>
          <w:szCs w:val="30"/>
          <w:lang w:eastAsia="en-US"/>
        </w:rPr>
        <w:t xml:space="preserve"> учреждений </w:t>
      </w:r>
      <w:r w:rsidR="00CF2886">
        <w:rPr>
          <w:rFonts w:eastAsiaTheme="minorHAnsi"/>
          <w:snapToGrid w:val="0"/>
          <w:sz w:val="30"/>
          <w:szCs w:val="30"/>
          <w:lang w:eastAsia="en-US"/>
        </w:rPr>
        <w:t xml:space="preserve">социальной сферы - </w:t>
      </w:r>
      <w:r w:rsidR="00A9199A" w:rsidRPr="001A71E0">
        <w:rPr>
          <w:rFonts w:eastAsiaTheme="minorHAnsi"/>
          <w:snapToGrid w:val="0"/>
          <w:sz w:val="30"/>
          <w:szCs w:val="30"/>
          <w:lang w:eastAsia="en-US"/>
        </w:rPr>
        <w:t xml:space="preserve">сокращено </w:t>
      </w:r>
      <w:r w:rsidR="00220E78">
        <w:rPr>
          <w:rFonts w:eastAsiaTheme="minorHAnsi"/>
          <w:snapToGrid w:val="0"/>
          <w:sz w:val="30"/>
          <w:szCs w:val="30"/>
          <w:lang w:eastAsia="en-US"/>
        </w:rPr>
        <w:t>14,56</w:t>
      </w:r>
      <w:r w:rsidR="00A9199A" w:rsidRPr="001A71E0">
        <w:rPr>
          <w:rFonts w:eastAsiaTheme="minorHAnsi"/>
          <w:snapToGrid w:val="0"/>
          <w:sz w:val="30"/>
          <w:szCs w:val="30"/>
          <w:lang w:eastAsia="en-US"/>
        </w:rPr>
        <w:t xml:space="preserve"> шт. ед.</w:t>
      </w:r>
      <w:r w:rsidR="00687590">
        <w:rPr>
          <w:rFonts w:eastAsiaTheme="minorHAnsi"/>
          <w:snapToGrid w:val="0"/>
          <w:sz w:val="30"/>
          <w:szCs w:val="30"/>
          <w:lang w:eastAsia="en-US"/>
        </w:rPr>
        <w:t>,</w:t>
      </w:r>
      <w:r w:rsidR="00A9199A" w:rsidRPr="001A71E0">
        <w:rPr>
          <w:rFonts w:eastAsiaTheme="minorHAnsi"/>
          <w:snapToGrid w:val="0"/>
          <w:sz w:val="30"/>
          <w:szCs w:val="30"/>
          <w:lang w:eastAsia="en-US"/>
        </w:rPr>
        <w:t xml:space="preserve"> </w:t>
      </w:r>
      <w:r w:rsidR="00687590">
        <w:rPr>
          <w:rFonts w:eastAsiaTheme="minorHAnsi"/>
          <w:snapToGrid w:val="0"/>
          <w:sz w:val="30"/>
          <w:szCs w:val="30"/>
          <w:lang w:eastAsia="en-US"/>
        </w:rPr>
        <w:t xml:space="preserve">в том числе: </w:t>
      </w:r>
    </w:p>
    <w:p w:rsidR="00687590" w:rsidRPr="00687590" w:rsidRDefault="00687590" w:rsidP="00687590">
      <w:pPr>
        <w:ind w:firstLine="708"/>
        <w:jc w:val="both"/>
        <w:rPr>
          <w:rFonts w:eastAsiaTheme="minorHAnsi"/>
          <w:snapToGrid w:val="0"/>
          <w:sz w:val="30"/>
          <w:szCs w:val="30"/>
          <w:lang w:eastAsia="en-US"/>
        </w:rPr>
      </w:pPr>
      <w:r w:rsidRPr="00687590">
        <w:rPr>
          <w:rFonts w:eastAsiaTheme="minorHAnsi"/>
          <w:snapToGrid w:val="0"/>
          <w:sz w:val="30"/>
          <w:szCs w:val="30"/>
          <w:lang w:eastAsia="en-US"/>
        </w:rPr>
        <w:t xml:space="preserve">по отрасли образования </w:t>
      </w:r>
      <w:r w:rsidR="00501BBC">
        <w:rPr>
          <w:rFonts w:eastAsiaTheme="minorHAnsi"/>
          <w:snapToGrid w:val="0"/>
          <w:sz w:val="30"/>
          <w:szCs w:val="30"/>
          <w:lang w:eastAsia="en-US"/>
        </w:rPr>
        <w:t>–</w:t>
      </w:r>
      <w:r>
        <w:rPr>
          <w:rFonts w:eastAsiaTheme="minorHAnsi"/>
          <w:snapToGrid w:val="0"/>
          <w:sz w:val="30"/>
          <w:szCs w:val="30"/>
          <w:lang w:eastAsia="en-US"/>
        </w:rPr>
        <w:t xml:space="preserve"> </w:t>
      </w:r>
      <w:r w:rsidR="00B246A4">
        <w:rPr>
          <w:rFonts w:eastAsiaTheme="minorHAnsi"/>
          <w:snapToGrid w:val="0"/>
          <w:sz w:val="30"/>
          <w:szCs w:val="30"/>
          <w:lang w:eastAsia="en-US"/>
        </w:rPr>
        <w:t>12,31</w:t>
      </w:r>
      <w:r w:rsidRPr="00687590">
        <w:rPr>
          <w:rFonts w:eastAsiaTheme="minorHAnsi"/>
          <w:snapToGrid w:val="0"/>
          <w:sz w:val="30"/>
          <w:szCs w:val="30"/>
          <w:lang w:eastAsia="en-US"/>
        </w:rPr>
        <w:t xml:space="preserve"> штатных единиц, </w:t>
      </w:r>
    </w:p>
    <w:p w:rsidR="00687590" w:rsidRDefault="00220E78" w:rsidP="00687590">
      <w:pPr>
        <w:shd w:val="clear" w:color="auto" w:fill="FFFFFF" w:themeFill="background1"/>
        <w:ind w:firstLine="709"/>
        <w:jc w:val="both"/>
        <w:rPr>
          <w:rFonts w:eastAsiaTheme="minorHAnsi"/>
          <w:snapToGrid w:val="0"/>
          <w:sz w:val="30"/>
          <w:szCs w:val="30"/>
          <w:lang w:eastAsia="en-US"/>
        </w:rPr>
      </w:pPr>
      <w:r>
        <w:rPr>
          <w:rFonts w:eastAsiaTheme="minorHAnsi"/>
          <w:snapToGrid w:val="0"/>
          <w:sz w:val="30"/>
          <w:szCs w:val="30"/>
          <w:lang w:eastAsia="en-US"/>
        </w:rPr>
        <w:t>по отрасли культура –2</w:t>
      </w:r>
      <w:r w:rsidR="00687590" w:rsidRPr="00687590">
        <w:rPr>
          <w:rFonts w:eastAsiaTheme="minorHAnsi"/>
          <w:snapToGrid w:val="0"/>
          <w:sz w:val="30"/>
          <w:szCs w:val="30"/>
          <w:lang w:eastAsia="en-US"/>
        </w:rPr>
        <w:t>,</w:t>
      </w:r>
      <w:r>
        <w:rPr>
          <w:rFonts w:eastAsiaTheme="minorHAnsi"/>
          <w:snapToGrid w:val="0"/>
          <w:sz w:val="30"/>
          <w:szCs w:val="30"/>
          <w:lang w:eastAsia="en-US"/>
        </w:rPr>
        <w:t>2</w:t>
      </w:r>
      <w:r w:rsidR="00687590" w:rsidRPr="00687590">
        <w:rPr>
          <w:rFonts w:eastAsiaTheme="minorHAnsi"/>
          <w:snapToGrid w:val="0"/>
          <w:sz w:val="30"/>
          <w:szCs w:val="30"/>
          <w:lang w:eastAsia="en-US"/>
        </w:rPr>
        <w:t>5  штатные единицы</w:t>
      </w:r>
      <w:r w:rsidR="00A9199A" w:rsidRPr="001A71E0">
        <w:rPr>
          <w:rFonts w:eastAsiaTheme="minorHAnsi"/>
          <w:snapToGrid w:val="0"/>
          <w:sz w:val="30"/>
          <w:szCs w:val="30"/>
          <w:lang w:eastAsia="en-US"/>
        </w:rPr>
        <w:t xml:space="preserve">, </w:t>
      </w:r>
    </w:p>
    <w:p w:rsidR="00A9199A" w:rsidRPr="001A71E0" w:rsidRDefault="00A9199A" w:rsidP="00687590">
      <w:pPr>
        <w:shd w:val="clear" w:color="auto" w:fill="FFFFFF" w:themeFill="background1"/>
        <w:ind w:firstLine="709"/>
        <w:jc w:val="both"/>
        <w:rPr>
          <w:rFonts w:eastAsiaTheme="minorHAnsi"/>
          <w:snapToGrid w:val="0"/>
          <w:sz w:val="30"/>
          <w:szCs w:val="30"/>
          <w:lang w:eastAsia="en-US"/>
        </w:rPr>
      </w:pPr>
      <w:r w:rsidRPr="001A71E0">
        <w:rPr>
          <w:rFonts w:eastAsiaTheme="minorHAnsi"/>
          <w:snapToGrid w:val="0"/>
          <w:sz w:val="30"/>
          <w:szCs w:val="30"/>
          <w:lang w:eastAsia="en-US"/>
        </w:rPr>
        <w:t xml:space="preserve">сумма экономии составила </w:t>
      </w:r>
      <w:r w:rsidR="000400B4">
        <w:rPr>
          <w:rFonts w:eastAsiaTheme="minorHAnsi"/>
          <w:snapToGrid w:val="0"/>
          <w:sz w:val="30"/>
          <w:szCs w:val="30"/>
          <w:lang w:eastAsia="en-US"/>
        </w:rPr>
        <w:t>44,5</w:t>
      </w:r>
      <w:r w:rsidRPr="001A71E0">
        <w:rPr>
          <w:rFonts w:eastAsiaTheme="minorHAnsi"/>
          <w:snapToGrid w:val="0"/>
          <w:sz w:val="30"/>
          <w:szCs w:val="30"/>
          <w:lang w:eastAsia="en-US"/>
        </w:rPr>
        <w:t xml:space="preserve"> тыс. рублей.</w:t>
      </w:r>
    </w:p>
    <w:p w:rsidR="001A71E0" w:rsidRDefault="001A71E0" w:rsidP="00A9199A">
      <w:pPr>
        <w:ind w:firstLine="708"/>
        <w:jc w:val="both"/>
        <w:rPr>
          <w:sz w:val="30"/>
          <w:szCs w:val="30"/>
        </w:rPr>
      </w:pPr>
      <w:r w:rsidRPr="001A71E0">
        <w:rPr>
          <w:sz w:val="30"/>
          <w:szCs w:val="30"/>
        </w:rPr>
        <w:lastRenderedPageBreak/>
        <w:t xml:space="preserve">Учреждениями социальной сферы за счет проведения </w:t>
      </w:r>
      <w:r w:rsidRPr="001A71E0">
        <w:rPr>
          <w:b/>
          <w:sz w:val="30"/>
          <w:szCs w:val="30"/>
        </w:rPr>
        <w:t>мероприятий по экономии</w:t>
      </w:r>
      <w:r w:rsidRPr="001A71E0">
        <w:rPr>
          <w:sz w:val="30"/>
          <w:szCs w:val="30"/>
        </w:rPr>
        <w:t xml:space="preserve"> бюджетных средств сэкономлено </w:t>
      </w:r>
      <w:r w:rsidR="000400B4">
        <w:rPr>
          <w:b/>
          <w:sz w:val="30"/>
          <w:szCs w:val="30"/>
        </w:rPr>
        <w:t>376,2</w:t>
      </w:r>
      <w:r w:rsidRPr="001A71E0">
        <w:rPr>
          <w:b/>
          <w:sz w:val="30"/>
          <w:szCs w:val="30"/>
        </w:rPr>
        <w:t xml:space="preserve"> </w:t>
      </w:r>
      <w:r w:rsidR="004D359E">
        <w:rPr>
          <w:sz w:val="30"/>
          <w:szCs w:val="30"/>
        </w:rPr>
        <w:t>тыс. рублей, или 1,</w:t>
      </w:r>
      <w:r w:rsidR="000400B4">
        <w:rPr>
          <w:sz w:val="30"/>
          <w:szCs w:val="30"/>
        </w:rPr>
        <w:t>6</w:t>
      </w:r>
      <w:r w:rsidRPr="001A71E0">
        <w:rPr>
          <w:sz w:val="30"/>
          <w:szCs w:val="30"/>
        </w:rPr>
        <w:t xml:space="preserve"> процентов от бюджетного финансирования, из них за счет:</w:t>
      </w:r>
    </w:p>
    <w:p w:rsidR="0030628C" w:rsidRPr="001A71E0" w:rsidRDefault="0030628C" w:rsidP="00A9199A">
      <w:pPr>
        <w:ind w:firstLine="708"/>
        <w:jc w:val="both"/>
        <w:rPr>
          <w:sz w:val="30"/>
          <w:szCs w:val="30"/>
        </w:rPr>
      </w:pPr>
      <w:r w:rsidRPr="0030628C">
        <w:rPr>
          <w:b/>
          <w:sz w:val="30"/>
          <w:szCs w:val="30"/>
        </w:rPr>
        <w:t>мероприятий по энергосбережению</w:t>
      </w:r>
      <w:r>
        <w:rPr>
          <w:sz w:val="30"/>
          <w:szCs w:val="30"/>
        </w:rPr>
        <w:t xml:space="preserve"> – </w:t>
      </w:r>
      <w:r w:rsidR="000400B4">
        <w:rPr>
          <w:sz w:val="30"/>
          <w:szCs w:val="30"/>
        </w:rPr>
        <w:t>177,5</w:t>
      </w:r>
      <w:r>
        <w:rPr>
          <w:sz w:val="30"/>
          <w:szCs w:val="30"/>
        </w:rPr>
        <w:t xml:space="preserve"> тыс. рублей;</w:t>
      </w:r>
    </w:p>
    <w:p w:rsidR="001A71E0" w:rsidRPr="001A71E0" w:rsidRDefault="001A71E0" w:rsidP="001A71E0">
      <w:pPr>
        <w:suppressAutoHyphens/>
        <w:ind w:firstLine="709"/>
        <w:jc w:val="both"/>
        <w:rPr>
          <w:sz w:val="30"/>
        </w:rPr>
      </w:pPr>
      <w:r w:rsidRPr="001A71E0">
        <w:rPr>
          <w:b/>
          <w:sz w:val="30"/>
          <w:szCs w:val="30"/>
        </w:rPr>
        <w:t xml:space="preserve">прямых закупок медикаментов и продуктов питания </w:t>
      </w:r>
      <w:r w:rsidRPr="001A71E0">
        <w:rPr>
          <w:sz w:val="30"/>
          <w:szCs w:val="30"/>
        </w:rPr>
        <w:t xml:space="preserve">– </w:t>
      </w:r>
      <w:r w:rsidR="000400B4">
        <w:rPr>
          <w:sz w:val="30"/>
          <w:szCs w:val="30"/>
          <w:lang w:val="be-BY"/>
        </w:rPr>
        <w:t>130,8</w:t>
      </w:r>
      <w:r w:rsidRPr="001A71E0">
        <w:rPr>
          <w:sz w:val="30"/>
          <w:szCs w:val="30"/>
          <w:lang w:val="be-BY"/>
        </w:rPr>
        <w:t xml:space="preserve"> тыс. ру</w:t>
      </w:r>
      <w:r w:rsidRPr="001A71E0">
        <w:rPr>
          <w:sz w:val="30"/>
          <w:szCs w:val="30"/>
        </w:rPr>
        <w:t>блей;</w:t>
      </w:r>
    </w:p>
    <w:p w:rsidR="001A71E0" w:rsidRPr="001A71E0" w:rsidRDefault="001A71E0" w:rsidP="001A71E0">
      <w:pPr>
        <w:suppressAutoHyphens/>
        <w:ind w:firstLine="709"/>
        <w:jc w:val="both"/>
        <w:rPr>
          <w:sz w:val="30"/>
          <w:szCs w:val="30"/>
        </w:rPr>
      </w:pPr>
      <w:r w:rsidRPr="001A71E0">
        <w:rPr>
          <w:b/>
          <w:sz w:val="30"/>
          <w:szCs w:val="30"/>
        </w:rPr>
        <w:t>удешевления питания продуктами подсобного хозяйства</w:t>
      </w:r>
      <w:r w:rsidR="004D359E">
        <w:rPr>
          <w:b/>
          <w:sz w:val="30"/>
          <w:szCs w:val="30"/>
        </w:rPr>
        <w:t xml:space="preserve"> </w:t>
      </w:r>
      <w:r w:rsidRPr="001A71E0">
        <w:rPr>
          <w:sz w:val="30"/>
          <w:szCs w:val="30"/>
        </w:rPr>
        <w:t>–</w:t>
      </w:r>
      <w:r w:rsidR="004D359E">
        <w:rPr>
          <w:sz w:val="30"/>
          <w:szCs w:val="30"/>
        </w:rPr>
        <w:t xml:space="preserve"> </w:t>
      </w:r>
      <w:r w:rsidR="000400B4">
        <w:rPr>
          <w:sz w:val="30"/>
          <w:szCs w:val="30"/>
          <w:lang w:val="be-BY"/>
        </w:rPr>
        <w:t>4,6</w:t>
      </w:r>
      <w:r w:rsidRPr="001A71E0">
        <w:rPr>
          <w:sz w:val="30"/>
          <w:szCs w:val="30"/>
          <w:lang w:val="be-BY"/>
        </w:rPr>
        <w:t xml:space="preserve"> тыс</w:t>
      </w:r>
      <w:r w:rsidRPr="001A71E0">
        <w:rPr>
          <w:sz w:val="30"/>
          <w:szCs w:val="30"/>
        </w:rPr>
        <w:t>. рублей;</w:t>
      </w:r>
    </w:p>
    <w:p w:rsidR="001A71E0" w:rsidRDefault="001A71E0" w:rsidP="001A71E0">
      <w:pPr>
        <w:suppressAutoHyphens/>
        <w:ind w:firstLine="709"/>
        <w:jc w:val="both"/>
        <w:rPr>
          <w:sz w:val="30"/>
          <w:szCs w:val="30"/>
        </w:rPr>
      </w:pPr>
      <w:r w:rsidRPr="001A71E0">
        <w:rPr>
          <w:b/>
          <w:sz w:val="30"/>
          <w:szCs w:val="30"/>
        </w:rPr>
        <w:t xml:space="preserve">сокращения штатных единиц – </w:t>
      </w:r>
      <w:r w:rsidR="000400B4">
        <w:rPr>
          <w:sz w:val="30"/>
          <w:szCs w:val="30"/>
        </w:rPr>
        <w:t>44,5 тыс. рублей;</w:t>
      </w:r>
    </w:p>
    <w:p w:rsidR="000400B4" w:rsidRPr="001A71E0" w:rsidRDefault="000400B4" w:rsidP="001A71E0">
      <w:pPr>
        <w:suppressAutoHyphens/>
        <w:ind w:firstLine="709"/>
        <w:jc w:val="both"/>
        <w:rPr>
          <w:sz w:val="30"/>
          <w:szCs w:val="30"/>
        </w:rPr>
      </w:pPr>
      <w:bookmarkStart w:id="0" w:name="_GoBack"/>
      <w:bookmarkEnd w:id="0"/>
      <w:r>
        <w:rPr>
          <w:sz w:val="30"/>
          <w:szCs w:val="30"/>
        </w:rPr>
        <w:t>прочие -18,8 тыс. рублей.</w:t>
      </w:r>
    </w:p>
    <w:p w:rsidR="002C28C3" w:rsidRDefault="002C28C3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A9199A" w:rsidRDefault="00A9199A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Default="005D36DC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Финансовый отдел</w:t>
      </w:r>
    </w:p>
    <w:p w:rsidR="005D36DC" w:rsidRDefault="005D36DC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  <w:r>
        <w:rPr>
          <w:sz w:val="30"/>
          <w:szCs w:val="30"/>
        </w:rPr>
        <w:t>Хотимского райисполкома</w:t>
      </w: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p w:rsidR="00070CA6" w:rsidRPr="00070CA6" w:rsidRDefault="00070CA6" w:rsidP="00070CA6">
      <w:pPr>
        <w:tabs>
          <w:tab w:val="left" w:pos="720"/>
        </w:tabs>
        <w:autoSpaceDE w:val="0"/>
        <w:autoSpaceDN w:val="0"/>
        <w:adjustRightInd w:val="0"/>
        <w:ind w:left="272" w:right="18"/>
        <w:rPr>
          <w:rFonts w:ascii="MS Shell Dlg 2" w:eastAsiaTheme="minorHAnsi" w:hAnsi="MS Shell Dlg 2" w:cs="MS Shell Dlg 2"/>
          <w:sz w:val="20"/>
          <w:szCs w:val="20"/>
          <w:lang w:eastAsia="en-US"/>
        </w:rPr>
      </w:pPr>
    </w:p>
    <w:p w:rsidR="00070CA6" w:rsidRDefault="00070CA6" w:rsidP="00132EEA">
      <w:pPr>
        <w:tabs>
          <w:tab w:val="left" w:pos="851"/>
        </w:tabs>
        <w:jc w:val="both"/>
        <w:outlineLvl w:val="0"/>
        <w:rPr>
          <w:sz w:val="30"/>
          <w:szCs w:val="30"/>
        </w:rPr>
      </w:pPr>
    </w:p>
    <w:sectPr w:rsidR="00070CA6" w:rsidSect="00AA1263">
      <w:head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00B4" w:rsidRDefault="000400B4" w:rsidP="00AA1263">
      <w:r>
        <w:separator/>
      </w:r>
    </w:p>
  </w:endnote>
  <w:endnote w:type="continuationSeparator" w:id="0">
    <w:p w:rsidR="000400B4" w:rsidRDefault="000400B4" w:rsidP="00AA1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Shell Dlg 2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00B4" w:rsidRDefault="000400B4" w:rsidP="00AA1263">
      <w:r>
        <w:separator/>
      </w:r>
    </w:p>
  </w:footnote>
  <w:footnote w:type="continuationSeparator" w:id="0">
    <w:p w:rsidR="000400B4" w:rsidRDefault="000400B4" w:rsidP="00AA1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9381025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0400B4" w:rsidRPr="00AA1263" w:rsidRDefault="000400B4">
        <w:pPr>
          <w:pStyle w:val="a7"/>
          <w:jc w:val="center"/>
          <w:rPr>
            <w:sz w:val="28"/>
            <w:szCs w:val="28"/>
          </w:rPr>
        </w:pPr>
        <w:r w:rsidRPr="00AA1263">
          <w:rPr>
            <w:sz w:val="28"/>
            <w:szCs w:val="28"/>
          </w:rPr>
          <w:fldChar w:fldCharType="begin"/>
        </w:r>
        <w:r w:rsidRPr="00AA1263">
          <w:rPr>
            <w:sz w:val="28"/>
            <w:szCs w:val="28"/>
          </w:rPr>
          <w:instrText>PAGE   \* MERGEFORMAT</w:instrText>
        </w:r>
        <w:r w:rsidRPr="00AA1263">
          <w:rPr>
            <w:sz w:val="28"/>
            <w:szCs w:val="28"/>
          </w:rPr>
          <w:fldChar w:fldCharType="separate"/>
        </w:r>
        <w:r w:rsidR="004E6088">
          <w:rPr>
            <w:noProof/>
            <w:sz w:val="28"/>
            <w:szCs w:val="28"/>
          </w:rPr>
          <w:t>3</w:t>
        </w:r>
        <w:r w:rsidRPr="00AA1263">
          <w:rPr>
            <w:sz w:val="28"/>
            <w:szCs w:val="28"/>
          </w:rPr>
          <w:fldChar w:fldCharType="end"/>
        </w:r>
      </w:p>
    </w:sdtContent>
  </w:sdt>
  <w:p w:rsidR="000400B4" w:rsidRDefault="000400B4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537F"/>
    <w:rsid w:val="00000329"/>
    <w:rsid w:val="0000392A"/>
    <w:rsid w:val="00012CB7"/>
    <w:rsid w:val="000151DF"/>
    <w:rsid w:val="00015726"/>
    <w:rsid w:val="0002460F"/>
    <w:rsid w:val="000255C1"/>
    <w:rsid w:val="00036FF5"/>
    <w:rsid w:val="000400B4"/>
    <w:rsid w:val="00040CE0"/>
    <w:rsid w:val="00054636"/>
    <w:rsid w:val="00070CA6"/>
    <w:rsid w:val="000863E8"/>
    <w:rsid w:val="000923FA"/>
    <w:rsid w:val="00094CC2"/>
    <w:rsid w:val="000A267E"/>
    <w:rsid w:val="000B0A67"/>
    <w:rsid w:val="000D4FCE"/>
    <w:rsid w:val="000F352B"/>
    <w:rsid w:val="001005A7"/>
    <w:rsid w:val="00100865"/>
    <w:rsid w:val="0011759C"/>
    <w:rsid w:val="00123EE0"/>
    <w:rsid w:val="00125C52"/>
    <w:rsid w:val="00132EEA"/>
    <w:rsid w:val="0013368C"/>
    <w:rsid w:val="00151F56"/>
    <w:rsid w:val="001735EE"/>
    <w:rsid w:val="00185B16"/>
    <w:rsid w:val="00185B6B"/>
    <w:rsid w:val="00190215"/>
    <w:rsid w:val="001A38F0"/>
    <w:rsid w:val="001A71E0"/>
    <w:rsid w:val="001D11E3"/>
    <w:rsid w:val="001D61EB"/>
    <w:rsid w:val="001F74BF"/>
    <w:rsid w:val="001F7D22"/>
    <w:rsid w:val="00206C23"/>
    <w:rsid w:val="00211774"/>
    <w:rsid w:val="00213CE9"/>
    <w:rsid w:val="00220E78"/>
    <w:rsid w:val="00221E2C"/>
    <w:rsid w:val="002354F5"/>
    <w:rsid w:val="0024034F"/>
    <w:rsid w:val="002431A9"/>
    <w:rsid w:val="002433A7"/>
    <w:rsid w:val="002437A1"/>
    <w:rsid w:val="00247E89"/>
    <w:rsid w:val="00251551"/>
    <w:rsid w:val="00261A01"/>
    <w:rsid w:val="00262E68"/>
    <w:rsid w:val="00280CEB"/>
    <w:rsid w:val="00282611"/>
    <w:rsid w:val="002837B7"/>
    <w:rsid w:val="00291CEC"/>
    <w:rsid w:val="00296B32"/>
    <w:rsid w:val="002A0541"/>
    <w:rsid w:val="002B561E"/>
    <w:rsid w:val="002C0204"/>
    <w:rsid w:val="002C28C3"/>
    <w:rsid w:val="002D531E"/>
    <w:rsid w:val="002D5DAB"/>
    <w:rsid w:val="002D644C"/>
    <w:rsid w:val="002F141D"/>
    <w:rsid w:val="0030628C"/>
    <w:rsid w:val="00311217"/>
    <w:rsid w:val="00327675"/>
    <w:rsid w:val="00340A6D"/>
    <w:rsid w:val="0034174D"/>
    <w:rsid w:val="003437C2"/>
    <w:rsid w:val="003500D7"/>
    <w:rsid w:val="00350784"/>
    <w:rsid w:val="00353975"/>
    <w:rsid w:val="00355855"/>
    <w:rsid w:val="0036519D"/>
    <w:rsid w:val="00365F1C"/>
    <w:rsid w:val="00373141"/>
    <w:rsid w:val="00397639"/>
    <w:rsid w:val="003A3380"/>
    <w:rsid w:val="003A7206"/>
    <w:rsid w:val="003B1840"/>
    <w:rsid w:val="003B41F3"/>
    <w:rsid w:val="003B7325"/>
    <w:rsid w:val="003C2D89"/>
    <w:rsid w:val="003C792F"/>
    <w:rsid w:val="003D1C2D"/>
    <w:rsid w:val="003D210A"/>
    <w:rsid w:val="003D6E15"/>
    <w:rsid w:val="003E3E62"/>
    <w:rsid w:val="004031BC"/>
    <w:rsid w:val="00413090"/>
    <w:rsid w:val="004447C6"/>
    <w:rsid w:val="0044630D"/>
    <w:rsid w:val="004528D8"/>
    <w:rsid w:val="0046426B"/>
    <w:rsid w:val="004652E0"/>
    <w:rsid w:val="00482B71"/>
    <w:rsid w:val="00497281"/>
    <w:rsid w:val="004C1455"/>
    <w:rsid w:val="004C7EAF"/>
    <w:rsid w:val="004D359E"/>
    <w:rsid w:val="004E163C"/>
    <w:rsid w:val="004E6088"/>
    <w:rsid w:val="004F7A82"/>
    <w:rsid w:val="00501BBC"/>
    <w:rsid w:val="005123FF"/>
    <w:rsid w:val="00515994"/>
    <w:rsid w:val="005203CE"/>
    <w:rsid w:val="0052437E"/>
    <w:rsid w:val="005425D6"/>
    <w:rsid w:val="00545651"/>
    <w:rsid w:val="00552E65"/>
    <w:rsid w:val="005622A1"/>
    <w:rsid w:val="005622B0"/>
    <w:rsid w:val="00562E49"/>
    <w:rsid w:val="005631C6"/>
    <w:rsid w:val="005674BC"/>
    <w:rsid w:val="00571113"/>
    <w:rsid w:val="00572FBC"/>
    <w:rsid w:val="0057325B"/>
    <w:rsid w:val="00573ABE"/>
    <w:rsid w:val="00576F22"/>
    <w:rsid w:val="00584056"/>
    <w:rsid w:val="00596D48"/>
    <w:rsid w:val="005A15E9"/>
    <w:rsid w:val="005A24BC"/>
    <w:rsid w:val="005B1CF8"/>
    <w:rsid w:val="005C3B59"/>
    <w:rsid w:val="005C5EB3"/>
    <w:rsid w:val="005D0D31"/>
    <w:rsid w:val="005D36DC"/>
    <w:rsid w:val="005E5A60"/>
    <w:rsid w:val="005E7D13"/>
    <w:rsid w:val="00600D08"/>
    <w:rsid w:val="00601BAC"/>
    <w:rsid w:val="00607B48"/>
    <w:rsid w:val="00613278"/>
    <w:rsid w:val="0061333A"/>
    <w:rsid w:val="00624668"/>
    <w:rsid w:val="00624B2C"/>
    <w:rsid w:val="00626BA3"/>
    <w:rsid w:val="00626DFB"/>
    <w:rsid w:val="006320C8"/>
    <w:rsid w:val="00646E11"/>
    <w:rsid w:val="00654649"/>
    <w:rsid w:val="006557DE"/>
    <w:rsid w:val="00674E53"/>
    <w:rsid w:val="006809CB"/>
    <w:rsid w:val="00687590"/>
    <w:rsid w:val="006912CD"/>
    <w:rsid w:val="006A15C4"/>
    <w:rsid w:val="006A2166"/>
    <w:rsid w:val="006A25A7"/>
    <w:rsid w:val="006A5630"/>
    <w:rsid w:val="006B6201"/>
    <w:rsid w:val="006B70BD"/>
    <w:rsid w:val="006C0A6F"/>
    <w:rsid w:val="006C2FFA"/>
    <w:rsid w:val="006C3A13"/>
    <w:rsid w:val="006C6704"/>
    <w:rsid w:val="006F364E"/>
    <w:rsid w:val="006F398B"/>
    <w:rsid w:val="006F5170"/>
    <w:rsid w:val="00710041"/>
    <w:rsid w:val="00710F58"/>
    <w:rsid w:val="00726044"/>
    <w:rsid w:val="007346CC"/>
    <w:rsid w:val="007355D3"/>
    <w:rsid w:val="007529A0"/>
    <w:rsid w:val="007611F1"/>
    <w:rsid w:val="007639C2"/>
    <w:rsid w:val="007663C9"/>
    <w:rsid w:val="00766D79"/>
    <w:rsid w:val="00772F4F"/>
    <w:rsid w:val="00780716"/>
    <w:rsid w:val="007812F7"/>
    <w:rsid w:val="007947B2"/>
    <w:rsid w:val="007A6BE3"/>
    <w:rsid w:val="007A6F67"/>
    <w:rsid w:val="007A7697"/>
    <w:rsid w:val="007B42FC"/>
    <w:rsid w:val="007C4341"/>
    <w:rsid w:val="008015A9"/>
    <w:rsid w:val="00814BC5"/>
    <w:rsid w:val="00815773"/>
    <w:rsid w:val="008173F1"/>
    <w:rsid w:val="008375FC"/>
    <w:rsid w:val="0084278D"/>
    <w:rsid w:val="0084385D"/>
    <w:rsid w:val="00856FEB"/>
    <w:rsid w:val="00863B15"/>
    <w:rsid w:val="00877DA8"/>
    <w:rsid w:val="00891D9F"/>
    <w:rsid w:val="008A3262"/>
    <w:rsid w:val="008A516F"/>
    <w:rsid w:val="008A5461"/>
    <w:rsid w:val="008B43E3"/>
    <w:rsid w:val="008B503F"/>
    <w:rsid w:val="008C0D37"/>
    <w:rsid w:val="008C1351"/>
    <w:rsid w:val="008C6CF4"/>
    <w:rsid w:val="008D2988"/>
    <w:rsid w:val="008D2E81"/>
    <w:rsid w:val="008D5A38"/>
    <w:rsid w:val="008D7273"/>
    <w:rsid w:val="008E39DC"/>
    <w:rsid w:val="008F2CA1"/>
    <w:rsid w:val="008F42C5"/>
    <w:rsid w:val="008F4554"/>
    <w:rsid w:val="008F6D02"/>
    <w:rsid w:val="009062BF"/>
    <w:rsid w:val="009071FD"/>
    <w:rsid w:val="00910D8F"/>
    <w:rsid w:val="00911EE4"/>
    <w:rsid w:val="009156CE"/>
    <w:rsid w:val="00924B8B"/>
    <w:rsid w:val="00933530"/>
    <w:rsid w:val="0093494D"/>
    <w:rsid w:val="00937E24"/>
    <w:rsid w:val="00943762"/>
    <w:rsid w:val="00954FFB"/>
    <w:rsid w:val="0096435A"/>
    <w:rsid w:val="00976164"/>
    <w:rsid w:val="00980F4B"/>
    <w:rsid w:val="00986987"/>
    <w:rsid w:val="009C3ABA"/>
    <w:rsid w:val="009D1ADB"/>
    <w:rsid w:val="009D43AE"/>
    <w:rsid w:val="00A84030"/>
    <w:rsid w:val="00A841D6"/>
    <w:rsid w:val="00A9199A"/>
    <w:rsid w:val="00A91C42"/>
    <w:rsid w:val="00A96EA0"/>
    <w:rsid w:val="00AA07E5"/>
    <w:rsid w:val="00AA08AD"/>
    <w:rsid w:val="00AA1263"/>
    <w:rsid w:val="00AE5F9A"/>
    <w:rsid w:val="00B0405B"/>
    <w:rsid w:val="00B246A4"/>
    <w:rsid w:val="00B34FC1"/>
    <w:rsid w:val="00B443D0"/>
    <w:rsid w:val="00B4727A"/>
    <w:rsid w:val="00B5571D"/>
    <w:rsid w:val="00B65342"/>
    <w:rsid w:val="00B71D4D"/>
    <w:rsid w:val="00B76763"/>
    <w:rsid w:val="00B92E30"/>
    <w:rsid w:val="00BA0CC1"/>
    <w:rsid w:val="00BA42AE"/>
    <w:rsid w:val="00BA773F"/>
    <w:rsid w:val="00BB30A6"/>
    <w:rsid w:val="00BB6219"/>
    <w:rsid w:val="00BC0EBD"/>
    <w:rsid w:val="00BD00B0"/>
    <w:rsid w:val="00BD64F9"/>
    <w:rsid w:val="00BF039C"/>
    <w:rsid w:val="00BF04F1"/>
    <w:rsid w:val="00C04AE2"/>
    <w:rsid w:val="00C5590E"/>
    <w:rsid w:val="00C57FD5"/>
    <w:rsid w:val="00C617D7"/>
    <w:rsid w:val="00C76DC5"/>
    <w:rsid w:val="00C80AF4"/>
    <w:rsid w:val="00C86F7C"/>
    <w:rsid w:val="00C872FB"/>
    <w:rsid w:val="00C97647"/>
    <w:rsid w:val="00CA0026"/>
    <w:rsid w:val="00CC30D5"/>
    <w:rsid w:val="00CD2F36"/>
    <w:rsid w:val="00CD7CC3"/>
    <w:rsid w:val="00CE13E3"/>
    <w:rsid w:val="00CE1AEB"/>
    <w:rsid w:val="00CE2245"/>
    <w:rsid w:val="00CE2AB0"/>
    <w:rsid w:val="00CE7C44"/>
    <w:rsid w:val="00CF2886"/>
    <w:rsid w:val="00CF4B45"/>
    <w:rsid w:val="00D008DD"/>
    <w:rsid w:val="00D02EBC"/>
    <w:rsid w:val="00D03450"/>
    <w:rsid w:val="00D13788"/>
    <w:rsid w:val="00D241D8"/>
    <w:rsid w:val="00D33044"/>
    <w:rsid w:val="00D41AA1"/>
    <w:rsid w:val="00D436D3"/>
    <w:rsid w:val="00D5198C"/>
    <w:rsid w:val="00D52271"/>
    <w:rsid w:val="00D64AF2"/>
    <w:rsid w:val="00D7144B"/>
    <w:rsid w:val="00D83727"/>
    <w:rsid w:val="00D8645D"/>
    <w:rsid w:val="00D95075"/>
    <w:rsid w:val="00DA37B1"/>
    <w:rsid w:val="00DB5BAF"/>
    <w:rsid w:val="00DB6900"/>
    <w:rsid w:val="00DB703C"/>
    <w:rsid w:val="00DC608E"/>
    <w:rsid w:val="00DD01EF"/>
    <w:rsid w:val="00DD6D36"/>
    <w:rsid w:val="00DD715C"/>
    <w:rsid w:val="00DF28B3"/>
    <w:rsid w:val="00E06DE6"/>
    <w:rsid w:val="00E0702B"/>
    <w:rsid w:val="00E1302C"/>
    <w:rsid w:val="00E14A44"/>
    <w:rsid w:val="00E16A51"/>
    <w:rsid w:val="00E24859"/>
    <w:rsid w:val="00E32387"/>
    <w:rsid w:val="00E5113E"/>
    <w:rsid w:val="00E6547F"/>
    <w:rsid w:val="00E71F8C"/>
    <w:rsid w:val="00E749CD"/>
    <w:rsid w:val="00E7609F"/>
    <w:rsid w:val="00E82794"/>
    <w:rsid w:val="00E8761A"/>
    <w:rsid w:val="00EA115D"/>
    <w:rsid w:val="00EB6134"/>
    <w:rsid w:val="00EC19A1"/>
    <w:rsid w:val="00EC537F"/>
    <w:rsid w:val="00ED0402"/>
    <w:rsid w:val="00EE104C"/>
    <w:rsid w:val="00EF17DF"/>
    <w:rsid w:val="00EF3573"/>
    <w:rsid w:val="00F05F39"/>
    <w:rsid w:val="00F074AB"/>
    <w:rsid w:val="00F23BF3"/>
    <w:rsid w:val="00F2794D"/>
    <w:rsid w:val="00F51260"/>
    <w:rsid w:val="00F529EF"/>
    <w:rsid w:val="00F53E39"/>
    <w:rsid w:val="00F57757"/>
    <w:rsid w:val="00F57812"/>
    <w:rsid w:val="00F83B41"/>
    <w:rsid w:val="00F86907"/>
    <w:rsid w:val="00F91D15"/>
    <w:rsid w:val="00F927DD"/>
    <w:rsid w:val="00FB11DC"/>
    <w:rsid w:val="00FB6EA2"/>
    <w:rsid w:val="00FD19BB"/>
    <w:rsid w:val="00FE41DB"/>
    <w:rsid w:val="00FE51AC"/>
    <w:rsid w:val="00FE5469"/>
    <w:rsid w:val="00FE623D"/>
    <w:rsid w:val="00FE6954"/>
    <w:rsid w:val="00FF7034"/>
    <w:rsid w:val="00FF7054"/>
    <w:rsid w:val="00FF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paragraph" w:styleId="a3">
    <w:name w:val="Body Text Indent"/>
    <w:basedOn w:val="a"/>
    <w:link w:val="a4"/>
    <w:uiPriority w:val="99"/>
    <w:semiHidden/>
    <w:unhideWhenUsed/>
    <w:rsid w:val="008D5A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D5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2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2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00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азвание1"/>
    <w:basedOn w:val="a"/>
    <w:rsid w:val="00EC537F"/>
    <w:pPr>
      <w:spacing w:before="240" w:after="240"/>
      <w:ind w:right="2268"/>
    </w:pPr>
    <w:rPr>
      <w:b/>
      <w:bCs/>
      <w:sz w:val="28"/>
      <w:szCs w:val="28"/>
    </w:rPr>
  </w:style>
  <w:style w:type="paragraph" w:styleId="2">
    <w:name w:val="Body Text Indent 2"/>
    <w:basedOn w:val="a"/>
    <w:link w:val="20"/>
    <w:rsid w:val="00EC537F"/>
    <w:pPr>
      <w:spacing w:after="120" w:line="480" w:lineRule="auto"/>
      <w:ind w:left="283"/>
    </w:pPr>
    <w:rPr>
      <w:sz w:val="30"/>
      <w:szCs w:val="30"/>
    </w:rPr>
  </w:style>
  <w:style w:type="character" w:customStyle="1" w:styleId="20">
    <w:name w:val="Основной текст с отступом 2 Знак"/>
    <w:basedOn w:val="a0"/>
    <w:link w:val="2"/>
    <w:rsid w:val="00EC537F"/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point">
    <w:name w:val="point"/>
    <w:basedOn w:val="a"/>
    <w:rsid w:val="00954FFB"/>
    <w:pPr>
      <w:ind w:firstLine="250"/>
      <w:jc w:val="both"/>
    </w:pPr>
    <w:rPr>
      <w:rFonts w:ascii="Verdana" w:hAnsi="Verdana"/>
      <w:sz w:val="15"/>
      <w:szCs w:val="15"/>
    </w:rPr>
  </w:style>
  <w:style w:type="paragraph" w:customStyle="1" w:styleId="underpoint">
    <w:name w:val="underpoint"/>
    <w:basedOn w:val="a"/>
    <w:rsid w:val="00954FFB"/>
    <w:pPr>
      <w:ind w:firstLine="567"/>
      <w:jc w:val="both"/>
    </w:pPr>
  </w:style>
  <w:style w:type="paragraph" w:styleId="a3">
    <w:name w:val="Body Text Indent"/>
    <w:basedOn w:val="a"/>
    <w:link w:val="a4"/>
    <w:uiPriority w:val="99"/>
    <w:semiHidden/>
    <w:unhideWhenUsed/>
    <w:rsid w:val="008D5A3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D5A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6426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426B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AA126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AA126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1005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52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hart" Target="charts/chart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image" Target="../media/image2.jpeg"/><Relationship Id="rId2" Type="http://schemas.openxmlformats.org/officeDocument/2006/relationships/image" Target="../media/image1.jpeg"/><Relationship Id="rId1" Type="http://schemas.openxmlformats.org/officeDocument/2006/relationships/themeOverride" Target="../theme/themeOverride2.xml"/><Relationship Id="rId4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 2018г.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-3.2477655132727726E-2"/>
                  <c:y val="-1.9841269841269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0162749138960505E-2"/>
                  <c:y val="-6.74606299212599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4.8611111111111112E-2"/>
                  <c:y val="3.96825396825394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Лист1!$B$2:$B$4</c:f>
              <c:numCache>
                <c:formatCode>#,##0.0</c:formatCode>
                <c:ptCount val="3"/>
                <c:pt idx="0">
                  <c:v>4798.1000000000004</c:v>
                </c:pt>
                <c:pt idx="1">
                  <c:v>808.2</c:v>
                </c:pt>
                <c:pt idx="2">
                  <c:v>13783.5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  2019г.</c:v>
                </c:pt>
              </c:strCache>
            </c:strRef>
          </c:tx>
          <c:invertIfNegative val="0"/>
          <c:dLbls>
            <c:dLbl>
              <c:idx val="0"/>
              <c:layout>
                <c:manualLayout>
                  <c:x val="4.6997750399018299E-3"/>
                  <c:y val="-7.936507936507936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5155797542572746E-5"/>
                  <c:y val="-6.74603174603174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8.4875562720133283E-17"/>
                  <c:y val="-2.38095238095238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Налоговые доходы</c:v>
                </c:pt>
                <c:pt idx="1">
                  <c:v>Неналоговые доходы</c:v>
                </c:pt>
                <c:pt idx="2">
                  <c:v>Безвозмездные поступления</c:v>
                </c:pt>
              </c:strCache>
            </c:strRef>
          </c:cat>
          <c:val>
            <c:numRef>
              <c:f>Лист1!$C$2:$C$4</c:f>
              <c:numCache>
                <c:formatCode>#,##0.0</c:formatCode>
                <c:ptCount val="3"/>
                <c:pt idx="0">
                  <c:v>4970</c:v>
                </c:pt>
                <c:pt idx="1">
                  <c:v>770.5</c:v>
                </c:pt>
                <c:pt idx="2">
                  <c:v>17472.400000000001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88837120"/>
        <c:axId val="88765184"/>
      </c:barChart>
      <c:catAx>
        <c:axId val="88837120"/>
        <c:scaling>
          <c:orientation val="minMax"/>
        </c:scaling>
        <c:delete val="0"/>
        <c:axPos val="b"/>
        <c:majorTickMark val="out"/>
        <c:minorTickMark val="none"/>
        <c:tickLblPos val="nextTo"/>
        <c:crossAx val="88765184"/>
        <c:crosses val="autoZero"/>
        <c:auto val="1"/>
        <c:lblAlgn val="ctr"/>
        <c:lblOffset val="100"/>
        <c:noMultiLvlLbl val="0"/>
      </c:catAx>
      <c:valAx>
        <c:axId val="88765184"/>
        <c:scaling>
          <c:orientation val="minMax"/>
        </c:scaling>
        <c:delete val="0"/>
        <c:axPos val="l"/>
        <c:majorGridlines/>
        <c:numFmt formatCode="#,##0.0" sourceLinked="1"/>
        <c:majorTickMark val="out"/>
        <c:minorTickMark val="none"/>
        <c:tickLblPos val="nextTo"/>
        <c:crossAx val="8883712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9817329880744766E-2"/>
          <c:y val="9.5796111885215279E-2"/>
          <c:w val="0.53867876689419181"/>
          <c:h val="0.80175433537376628"/>
        </c:manualLayout>
      </c:layout>
      <c:doughnut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первоочеред.</c:v>
                </c:pt>
              </c:strCache>
            </c:strRef>
          </c:tx>
          <c:explosion val="2"/>
          <c:dPt>
            <c:idx val="4"/>
            <c:bubble3D val="0"/>
            <c:spPr>
              <a:blipFill>
                <a:blip xmlns:r="http://schemas.openxmlformats.org/officeDocument/2006/relationships" r:embed="rId2"/>
                <a:tile tx="0" ty="0" sx="100000" sy="100000" flip="none" algn="tl"/>
              </a:blipFill>
            </c:spPr>
          </c:dPt>
          <c:dPt>
            <c:idx val="6"/>
            <c:bubble3D val="0"/>
            <c:spPr>
              <a:blipFill>
                <a:blip xmlns:r="http://schemas.openxmlformats.org/officeDocument/2006/relationships" r:embed="rId3"/>
                <a:tile tx="0" ty="0" sx="100000" sy="100000" flip="none" algn="tl"/>
              </a:blipFill>
            </c:spPr>
          </c:dPt>
          <c:dLbls>
            <c:dLbl>
              <c:idx val="0"/>
              <c:layout>
                <c:manualLayout>
                  <c:x val="8.6794485359585408E-2"/>
                  <c:y val="-0.10714294140670365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9,0</a:t>
                    </a:r>
                    <a:r>
                      <a:rPr lang="en-US"/>
                      <a:t>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7.1759259259259259E-2"/>
                  <c:y val="-9.1269841269841265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8,7%</a:t>
                    </a:r>
                    <a:endParaRPr lang="en-US"/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8.5102886515100298E-2"/>
                  <c:y val="3.1880833094554556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17,5</a:t>
                    </a:r>
                    <a:r>
                      <a:rPr lang="en-US"/>
                      <a:t>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8.5648148148148154E-2"/>
                  <c:y val="9.9206349206349201E-2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1</a:t>
                    </a:r>
                    <a:r>
                      <a:rPr lang="ru-RU"/>
                      <a:t>7,2</a:t>
                    </a:r>
                    <a:r>
                      <a:rPr lang="en-US"/>
                      <a:t>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</c:dLbl>
            <c:dLbl>
              <c:idx val="4"/>
              <c:layout>
                <c:manualLayout>
                  <c:x val="-7.6388888888888909E-2"/>
                  <c:y val="0.11507936507936507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6,8</a:t>
                    </a:r>
                    <a:r>
                      <a:rPr lang="en-US"/>
                      <a:t>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-8.9010261438679808E-2"/>
                  <c:y val="-0.16492041392049231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36,0</a:t>
                    </a:r>
                    <a:r>
                      <a:rPr lang="en-US"/>
                      <a:t>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5.51659551113357E-2"/>
                  <c:y val="-0.1257063416933430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4,7</a:t>
                    </a:r>
                    <a:r>
                      <a:rPr lang="en-US"/>
                      <a:t>%</a:t>
                    </a:r>
                  </a:p>
                </c:rich>
              </c:tx>
              <c:showLegendKey val="1"/>
              <c:showVal val="0"/>
              <c:showCatName val="0"/>
              <c:showSerName val="0"/>
              <c:showPercent val="1"/>
              <c:showBubbleSize val="0"/>
            </c:dLbl>
            <c:dLbl>
              <c:idx val="7"/>
              <c:delete val="1"/>
            </c:dLbl>
            <c:showLegendKey val="1"/>
            <c:showVal val="0"/>
            <c:showCatName val="0"/>
            <c:showSerName val="0"/>
            <c:showPercent val="1"/>
            <c:showBubbleSize val="0"/>
            <c:showLeaderLines val="0"/>
          </c:dLbls>
          <c:cat>
            <c:strRef>
              <c:f>Лист1!$A$2:$A$10</c:f>
              <c:strCache>
                <c:ptCount val="8"/>
                <c:pt idx="0">
                  <c:v>Общегосударственная деятельность</c:v>
                </c:pt>
                <c:pt idx="1">
                  <c:v>Национальная экономика</c:v>
                </c:pt>
                <c:pt idx="2">
                  <c:v>Жилищно-коммунальные услуги и жилищное строительство</c:v>
                </c:pt>
                <c:pt idx="3">
                  <c:v>Здравоохранение</c:v>
                </c:pt>
                <c:pt idx="4">
                  <c:v>Физическая культура, спорт, культура и СМИ</c:v>
                </c:pt>
                <c:pt idx="5">
                  <c:v>Образование</c:v>
                </c:pt>
                <c:pt idx="6">
                  <c:v>Социальная политика</c:v>
                </c:pt>
                <c:pt idx="7">
                  <c:v>Прочие расходы</c:v>
                </c:pt>
              </c:strCache>
            </c:strRef>
          </c:cat>
          <c:val>
            <c:numRef>
              <c:f>Лист1!$B$2:$B$10</c:f>
              <c:numCache>
                <c:formatCode>0.0</c:formatCode>
                <c:ptCount val="9"/>
                <c:pt idx="0">
                  <c:v>9.0136540343039204</c:v>
                </c:pt>
                <c:pt idx="1">
                  <c:v>8.708884213442774</c:v>
                </c:pt>
                <c:pt idx="2">
                  <c:v>17.481839355134763</c:v>
                </c:pt>
                <c:pt idx="3">
                  <c:v>17.172307505822658</c:v>
                </c:pt>
                <c:pt idx="4">
                  <c:v>6.7508246967453696</c:v>
                </c:pt>
                <c:pt idx="5">
                  <c:v>35.952881893036178</c:v>
                </c:pt>
                <c:pt idx="6">
                  <c:v>4.6979575227062176</c:v>
                </c:pt>
                <c:pt idx="7" formatCode="0.00">
                  <c:v>0.22165077880811368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  <c:firstSliceAng val="0"/>
        <c:holeSize val="50"/>
      </c:doughnutChart>
    </c:plotArea>
    <c:legend>
      <c:legendPos val="r"/>
      <c:layout>
        <c:manualLayout>
          <c:xMode val="edge"/>
          <c:yMode val="edge"/>
          <c:x val="0.66701817306267985"/>
          <c:y val="9.4262992388145589E-2"/>
          <c:w val="0.30830981697757581"/>
          <c:h val="0.8890929086669227"/>
        </c:manualLayout>
      </c:layout>
      <c:overlay val="0"/>
    </c:legend>
    <c:plotVisOnly val="1"/>
    <c:dispBlanksAs val="gap"/>
    <c:showDLblsOverMax val="0"/>
  </c:chart>
  <c:externalData r:id="rId4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424ADF-205B-4712-888E-FCA499DF00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3</Pages>
  <Words>442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ofu</Company>
  <LinksUpToDate>false</LinksUpToDate>
  <CharactersWithSpaces>2963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Сергеенко Елена</dc:creator>
  <cp:lastModifiedBy>Баранова Светлана</cp:lastModifiedBy>
  <cp:revision>95</cp:revision>
  <cp:lastPrinted>2015-09-18T08:12:00Z</cp:lastPrinted>
  <dcterms:created xsi:type="dcterms:W3CDTF">2016-01-14T05:44:00Z</dcterms:created>
  <dcterms:modified xsi:type="dcterms:W3CDTF">2020-01-27T07:56:00Z</dcterms:modified>
</cp:coreProperties>
</file>